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4957" w14:textId="77777777" w:rsidR="00923512" w:rsidRPr="000F3DC6" w:rsidRDefault="00923512" w:rsidP="000F3DC6">
      <w:pPr>
        <w:jc w:val="center"/>
        <w:rPr>
          <w:b/>
        </w:rPr>
      </w:pPr>
      <w:r w:rsidRPr="000F3DC6">
        <w:rPr>
          <w:b/>
        </w:rPr>
        <w:t>Gizlilik ve Kişisel Verilerin Korunması Politikası</w:t>
      </w:r>
    </w:p>
    <w:p w14:paraId="23A447C9" w14:textId="67FB1B22" w:rsidR="00D02D28" w:rsidRDefault="0010261C" w:rsidP="00923512">
      <w:r w:rsidRPr="0010261C">
        <w:rPr>
          <w:b/>
          <w:highlight w:val="yellow"/>
        </w:rPr>
        <w:t>ŞİRKET</w:t>
      </w:r>
      <w:r w:rsidR="00B83734">
        <w:rPr>
          <w:b/>
        </w:rPr>
        <w:t xml:space="preserve"> A.Ş.</w:t>
      </w:r>
      <w:r w:rsidR="00B83734">
        <w:t xml:space="preserve"> (“</w:t>
      </w:r>
      <w:r w:rsidRPr="0010261C">
        <w:rPr>
          <w:b/>
          <w:bCs/>
          <w:highlight w:val="yellow"/>
        </w:rPr>
        <w:t>ŞİRKET</w:t>
      </w:r>
      <w:r w:rsidR="00B83734">
        <w:t>”) olarak mahremiyetinize</w:t>
      </w:r>
      <w:r w:rsidR="00083164">
        <w:t xml:space="preserve"> ve kişisel verilerinizin güvenliğine</w:t>
      </w:r>
      <w:r w:rsidR="00B83734">
        <w:t xml:space="preserve"> önem vermekteyiz.</w:t>
      </w:r>
      <w:r w:rsidR="00D02D28">
        <w:t xml:space="preserve"> </w:t>
      </w:r>
    </w:p>
    <w:p w14:paraId="1226B2D9" w14:textId="47619840" w:rsidR="00D02D28" w:rsidRDefault="0010261C" w:rsidP="00923512">
      <w:r w:rsidRPr="0010261C">
        <w:rPr>
          <w:b/>
          <w:highlight w:val="yellow"/>
        </w:rPr>
        <w:t>ŞİRKET</w:t>
      </w:r>
      <w:r w:rsidR="00923512">
        <w:t xml:space="preserve">, </w:t>
      </w:r>
      <w:r w:rsidR="00B83734">
        <w:t xml:space="preserve">6698 Sayılı Kişisel Verilerin Korunması Kanunu’nun (“Kanun”) </w:t>
      </w:r>
      <w:r w:rsidR="00923512">
        <w:t>öngördüğü ilkeler kapsamında, kişisel verilerin işlenmesi, silinmesi, yok edilmesi, anonim hale getirilmesi, aktarılması, ilgili kişinin aydınlatılması ve veri güvenliğinin sağlanmasıyla ilgili Kanun’dan kaynaklı yükümlülüklerini yerine getirmektedir.</w:t>
      </w:r>
      <w:r w:rsidR="0021747B">
        <w:t xml:space="preserve"> </w:t>
      </w:r>
      <w:r w:rsidR="00042641">
        <w:t>İ</w:t>
      </w:r>
      <w:r w:rsidR="00923512">
        <w:t>şbu Gizlilik ve Kişisel Verilerin Korunması Politikası</w:t>
      </w:r>
      <w:r w:rsidR="00042641">
        <w:t xml:space="preserve">nda sizlere kişisel verilerin işlenmesi süreçlerine ilişkin bilgi vermeye ve sizleri en iyi şekilde </w:t>
      </w:r>
      <w:r w:rsidR="00571757">
        <w:t>bilgilendirmeye</w:t>
      </w:r>
      <w:r w:rsidR="00042641">
        <w:t xml:space="preserve"> çalışacağız.</w:t>
      </w:r>
    </w:p>
    <w:p w14:paraId="23F62A3E" w14:textId="7A8F098E" w:rsidR="003B6581" w:rsidRPr="003B6581" w:rsidRDefault="003B6581" w:rsidP="00923512">
      <w:pPr>
        <w:rPr>
          <w:b/>
          <w:bCs/>
        </w:rPr>
      </w:pPr>
      <w:r w:rsidRPr="003B6581">
        <w:rPr>
          <w:b/>
          <w:bCs/>
        </w:rPr>
        <w:t>I. Kişisel Verileri Toplama Yöntemleri ve Hukuki Sebepleri</w:t>
      </w:r>
    </w:p>
    <w:p w14:paraId="6AFEFE20" w14:textId="11CC454A" w:rsidR="00E0029B" w:rsidRDefault="0010261C" w:rsidP="00E0029B">
      <w:r w:rsidRPr="0010261C">
        <w:rPr>
          <w:b/>
          <w:highlight w:val="yellow"/>
        </w:rPr>
        <w:t>ŞİRKET</w:t>
      </w:r>
      <w:r w:rsidR="00E0029B">
        <w:t xml:space="preserve">, kişisel verileri </w:t>
      </w:r>
      <w:r w:rsidR="00887721">
        <w:t>w</w:t>
      </w:r>
      <w:r w:rsidR="00E0029B">
        <w:t xml:space="preserve">eb </w:t>
      </w:r>
      <w:r w:rsidR="00887721">
        <w:t>site</w:t>
      </w:r>
      <w:r w:rsidR="00565F4A">
        <w:t>miz</w:t>
      </w:r>
      <w:r w:rsidR="00E0029B">
        <w:t>, sosyal medya hesa</w:t>
      </w:r>
      <w:r w:rsidR="00565F4A">
        <w:t>bımız</w:t>
      </w:r>
      <w:r w:rsidR="00E0029B">
        <w:t xml:space="preserve">, e-posta, posta, CCTV, çerezler, </w:t>
      </w:r>
      <w:r w:rsidR="00887721">
        <w:t>faks</w:t>
      </w:r>
      <w:r w:rsidR="00E0029B">
        <w:t>, idari ve adli makamlardan gelen tebligatlar ve sair iletişim kanalları aracılığıyla işitsel, elektronik veya yazılı olarak, KVK Kanunu’nda belirtilen kişisel veri işleme şartlarına uygun olarak toplamaktadır.</w:t>
      </w:r>
    </w:p>
    <w:p w14:paraId="7247ACAE" w14:textId="61B50B93" w:rsidR="00CB60F6" w:rsidRDefault="00C05AB0" w:rsidP="00E0029B">
      <w:r>
        <w:t>Kişisel verileriniz</w:t>
      </w:r>
      <w:r w:rsidR="007D642C">
        <w:t xml:space="preserve">, </w:t>
      </w:r>
      <w:r w:rsidR="0010261C" w:rsidRPr="0010261C">
        <w:rPr>
          <w:highlight w:val="yellow"/>
        </w:rPr>
        <w:t>ŞİRKET</w:t>
      </w:r>
      <w:r w:rsidR="007D642C">
        <w:t xml:space="preserve"> ile aranızdaki hukuki ilişkinin niteliğine göre </w:t>
      </w:r>
      <w:r w:rsidR="008D2C4A">
        <w:t xml:space="preserve">(örneğin, </w:t>
      </w:r>
      <w:r w:rsidR="008D2C4A" w:rsidRPr="008D2C4A">
        <w:t>müşteri, müşteri adayı, çalışan, çalışan adayı, fiziksel ziyaretçi, çevrimiçi ziyaretçi, iş çözüm ortağı / tedarikçi</w:t>
      </w:r>
      <w:r w:rsidR="008D2C4A">
        <w:t xml:space="preserve">) </w:t>
      </w:r>
      <w:r w:rsidR="007D642C">
        <w:t>farklı hukuki sebeplerle işlenmektedir.</w:t>
      </w:r>
      <w:r w:rsidR="000D6919">
        <w:t xml:space="preserve"> Keza, sürecin niteliğine göre de (örneğin, çağrı merkezi veya etkinlik süreçlerinde) farklı nitelikte kişisel veriyi toplamakta</w:t>
      </w:r>
      <w:r w:rsidR="001F53AD">
        <w:t>yız.</w:t>
      </w:r>
    </w:p>
    <w:p w14:paraId="39F998CB" w14:textId="73D5F5E8" w:rsidR="00E67531" w:rsidRDefault="007D642C" w:rsidP="00E0029B">
      <w:r>
        <w:t>Her işleme türü için dayandığımız hukuki sebebi, ilgili aydınlatma metninde sizler</w:t>
      </w:r>
      <w:r w:rsidR="001E78E1">
        <w:t xml:space="preserve">le </w:t>
      </w:r>
      <w:r w:rsidR="00140A13">
        <w:t>paylaşmaktayız.</w:t>
      </w:r>
    </w:p>
    <w:p w14:paraId="1539FC1A" w14:textId="123D7D10" w:rsidR="00C52309" w:rsidRDefault="00C52309" w:rsidP="004F665C">
      <w:pPr>
        <w:pStyle w:val="ListParagraph"/>
        <w:numPr>
          <w:ilvl w:val="0"/>
          <w:numId w:val="26"/>
        </w:numPr>
        <w:jc w:val="left"/>
      </w:pPr>
      <w:r>
        <w:t>Müşteri Aydınlatma Metni</w:t>
      </w:r>
    </w:p>
    <w:p w14:paraId="59BBA857" w14:textId="1C96D9DB" w:rsidR="004B5032" w:rsidRDefault="00565F4A" w:rsidP="004B5032">
      <w:pPr>
        <w:pStyle w:val="ListParagraph"/>
        <w:numPr>
          <w:ilvl w:val="0"/>
          <w:numId w:val="26"/>
        </w:numPr>
        <w:jc w:val="left"/>
      </w:pPr>
      <w:r>
        <w:t xml:space="preserve">İnternet Sitesi </w:t>
      </w:r>
      <w:r w:rsidR="004B5032" w:rsidRPr="004F665C">
        <w:t>Ziyaretçi Aydınlatma Metni</w:t>
      </w:r>
    </w:p>
    <w:p w14:paraId="5C0B9A45" w14:textId="53692F93" w:rsidR="004F665C" w:rsidRDefault="004F665C" w:rsidP="004F665C">
      <w:pPr>
        <w:pStyle w:val="ListParagraph"/>
        <w:numPr>
          <w:ilvl w:val="0"/>
          <w:numId w:val="26"/>
        </w:numPr>
        <w:jc w:val="left"/>
      </w:pPr>
      <w:r w:rsidRPr="004F665C">
        <w:t>Çerez Politikası</w:t>
      </w:r>
    </w:p>
    <w:p w14:paraId="07A9F825" w14:textId="30712B64" w:rsidR="00127EA1" w:rsidRPr="001669AD" w:rsidRDefault="00127EA1" w:rsidP="00923512">
      <w:pPr>
        <w:rPr>
          <w:b/>
          <w:bCs/>
        </w:rPr>
      </w:pPr>
      <w:r w:rsidRPr="001669AD">
        <w:rPr>
          <w:b/>
          <w:bCs/>
        </w:rPr>
        <w:t>II. Kişisel Verilerin Hangi Amaçlarla İşlendiği</w:t>
      </w:r>
    </w:p>
    <w:p w14:paraId="3EFA2F43" w14:textId="6DF8615E" w:rsidR="002E0177" w:rsidRDefault="0010261C" w:rsidP="00E37D1E">
      <w:r w:rsidRPr="0010261C">
        <w:rPr>
          <w:b/>
          <w:highlight w:val="yellow"/>
        </w:rPr>
        <w:t>ŞİRKET</w:t>
      </w:r>
      <w:r w:rsidR="00E37D1E">
        <w:t xml:space="preserve">, kişisel verilerini işlediği </w:t>
      </w:r>
      <w:r w:rsidR="002E0177">
        <w:t>süre</w:t>
      </w:r>
      <w:r w:rsidR="00DE4820">
        <w:t>ç</w:t>
      </w:r>
      <w:r w:rsidR="002E0177">
        <w:t xml:space="preserve"> ve kişisel verisi işlenen farklı kişi gruplarına göre </w:t>
      </w:r>
      <w:r w:rsidR="00DE4820">
        <w:t>farklı alt amaçlarla kişisel verileri işlemektedir</w:t>
      </w:r>
      <w:r w:rsidR="00E37D1E">
        <w:t>.</w:t>
      </w:r>
      <w:r w:rsidR="0097564F">
        <w:t xml:space="preserve"> </w:t>
      </w:r>
    </w:p>
    <w:p w14:paraId="032AE3F3" w14:textId="35A23BEA" w:rsidR="001669AD" w:rsidRPr="006F223E" w:rsidRDefault="00CE7D8B" w:rsidP="00923512">
      <w:pPr>
        <w:rPr>
          <w:b/>
          <w:bCs/>
        </w:rPr>
      </w:pPr>
      <w:r>
        <w:rPr>
          <w:b/>
          <w:bCs/>
        </w:rPr>
        <w:t>III</w:t>
      </w:r>
      <w:r w:rsidR="003B6581" w:rsidRPr="006F223E">
        <w:rPr>
          <w:b/>
          <w:bCs/>
        </w:rPr>
        <w:t>. Kişisel Verilerin Kimlere ve Hangi Amaçla Aktarılabileceği</w:t>
      </w:r>
    </w:p>
    <w:p w14:paraId="51753083" w14:textId="6CE34C45" w:rsidR="005D4A72" w:rsidRDefault="0010261C" w:rsidP="005D4A72">
      <w:r w:rsidRPr="0010261C">
        <w:rPr>
          <w:b/>
          <w:bCs/>
          <w:highlight w:val="yellow"/>
        </w:rPr>
        <w:t>ŞİRKET</w:t>
      </w:r>
      <w:r w:rsidR="00E40B4A">
        <w:t>, k</w:t>
      </w:r>
      <w:r w:rsidR="00E40B4A" w:rsidRPr="00FF3409">
        <w:t>işisel verilerinizi “</w:t>
      </w:r>
      <w:r w:rsidR="00E40B4A" w:rsidRPr="00E40B4A">
        <w:rPr>
          <w:i/>
          <w:iCs/>
        </w:rPr>
        <w:t>bilme gereği</w:t>
      </w:r>
      <w:r w:rsidR="00E40B4A" w:rsidRPr="00FF3409">
        <w:t>” ve “</w:t>
      </w:r>
      <w:r w:rsidR="00E40B4A" w:rsidRPr="00E40B4A">
        <w:rPr>
          <w:i/>
          <w:iCs/>
        </w:rPr>
        <w:t>kullanma gereği</w:t>
      </w:r>
      <w:r w:rsidR="00E40B4A" w:rsidRPr="00FF3409">
        <w:t xml:space="preserve">” ilkelerine uygun olarak, gerekli veri minimizasyonunu sağlayarak </w:t>
      </w:r>
      <w:r w:rsidR="00E40B4A">
        <w:t xml:space="preserve">ve gerekli teknik ve idari güvenlik tedbirlerini alarak </w:t>
      </w:r>
      <w:r w:rsidR="00E40B4A" w:rsidRPr="00FF3409">
        <w:t xml:space="preserve">işlemeye özen </w:t>
      </w:r>
      <w:r w:rsidR="00E40B4A">
        <w:t>göstermektedir</w:t>
      </w:r>
      <w:r w:rsidR="00E40B4A" w:rsidRPr="00FF3409">
        <w:t xml:space="preserve">. </w:t>
      </w:r>
      <w:r w:rsidR="00E40B4A">
        <w:t>Lakin, i</w:t>
      </w:r>
      <w:r w:rsidR="00E40B4A" w:rsidRPr="0003053C">
        <w:rPr>
          <w:bCs/>
        </w:rPr>
        <w:t xml:space="preserve">ş </w:t>
      </w:r>
      <w:r w:rsidR="00E40B4A">
        <w:rPr>
          <w:bCs/>
        </w:rPr>
        <w:t>f</w:t>
      </w:r>
      <w:r w:rsidR="00E40B4A" w:rsidRPr="0003053C">
        <w:rPr>
          <w:bCs/>
        </w:rPr>
        <w:t xml:space="preserve">aaliyetlerinin </w:t>
      </w:r>
      <w:r w:rsidR="00E40B4A">
        <w:rPr>
          <w:bCs/>
        </w:rPr>
        <w:t>y</w:t>
      </w:r>
      <w:r w:rsidR="00E40B4A" w:rsidRPr="0003053C">
        <w:rPr>
          <w:bCs/>
        </w:rPr>
        <w:t>ürütülmesi</w:t>
      </w:r>
      <w:r w:rsidR="00E40B4A">
        <w:rPr>
          <w:bCs/>
        </w:rPr>
        <w:t xml:space="preserve"> veya d</w:t>
      </w:r>
      <w:r w:rsidR="00E40B4A" w:rsidRPr="0003053C">
        <w:rPr>
          <w:bCs/>
        </w:rPr>
        <w:t>enetimi</w:t>
      </w:r>
      <w:r w:rsidR="00E40B4A">
        <w:rPr>
          <w:bCs/>
        </w:rPr>
        <w:t xml:space="preserve">, </w:t>
      </w:r>
      <w:r w:rsidR="00E40B4A">
        <w:t>iş sürekliliğinin sağlanması, d</w:t>
      </w:r>
      <w:r w:rsidR="00E40B4A" w:rsidRPr="00FF3409">
        <w:t xml:space="preserve">ijital </w:t>
      </w:r>
      <w:r w:rsidR="00E40B4A">
        <w:t xml:space="preserve">altyapıların </w:t>
      </w:r>
      <w:r w:rsidR="00E40B4A" w:rsidRPr="00FF3409">
        <w:t>işletilmesi farklı paydaşlarla sürekli veri akışı</w:t>
      </w:r>
      <w:r w:rsidR="00E40B4A">
        <w:t>nı</w:t>
      </w:r>
      <w:r w:rsidR="00E40B4A" w:rsidRPr="00FF3409">
        <w:t xml:space="preserve"> zaruri </w:t>
      </w:r>
      <w:r w:rsidR="00E40B4A">
        <w:t xml:space="preserve">kıldığı </w:t>
      </w:r>
      <w:r w:rsidR="00E40B4A" w:rsidRPr="00FF3409">
        <w:t xml:space="preserve">için işlediğimiz kişisel </w:t>
      </w:r>
      <w:r w:rsidR="00E40B4A" w:rsidRPr="00FF3409">
        <w:lastRenderedPageBreak/>
        <w:t>verileri belirli amaçlarla üçüncü kişilerle aktarmak durumundayız.</w:t>
      </w:r>
      <w:r w:rsidR="00E40B4A">
        <w:t xml:space="preserve"> Ayrıca, </w:t>
      </w:r>
      <w:r w:rsidR="00E40B4A" w:rsidRPr="000D4F9F">
        <w:t>sözleşmesel ve kanuni yükümlülüklerini tam ve gereği gibi yerine getirebilmesi için kişisel verilerinizin doğru ve güncel olması çok önemlidir.</w:t>
      </w:r>
      <w:r w:rsidR="00E40B4A">
        <w:t xml:space="preserve"> Bunun için de muhtelif iş ortaklarıyla ve hizmet sağlayıcılarla çalışmak durumundayız</w:t>
      </w:r>
      <w:r w:rsidR="008F2A13">
        <w:t>.</w:t>
      </w:r>
      <w:r w:rsidR="005D4A72">
        <w:t xml:space="preserve"> Her koşulda kişisel veri aktarımları, güvenli ortam ve kanallar aracılığıyla </w:t>
      </w:r>
      <w:r w:rsidR="00B829D8">
        <w:t>gerçekleştirilmektedir.</w:t>
      </w:r>
    </w:p>
    <w:p w14:paraId="235653BE" w14:textId="6CBC4F61" w:rsidR="00125783" w:rsidRDefault="00E854BF" w:rsidP="00125783">
      <w:r>
        <w:t>Kişisel verileriniz</w:t>
      </w:r>
      <w:r w:rsidR="00125783">
        <w:t>, işleme amacının gerektirdiği durumlarda ve sadece bununla sınırlı olarak ş</w:t>
      </w:r>
      <w:r w:rsidR="00125783" w:rsidRPr="0034331A">
        <w:t xml:space="preserve">irket içi </w:t>
      </w:r>
      <w:r w:rsidR="00BA1642">
        <w:t>aktarılmakta</w:t>
      </w:r>
      <w:r w:rsidR="00125783">
        <w:t xml:space="preserve">, </w:t>
      </w:r>
      <w:r w:rsidR="00125783" w:rsidRPr="0034331A">
        <w:t>gerçek kişiler veya özel hukuk tüzel kişiler</w:t>
      </w:r>
      <w:r w:rsidR="00BA1642">
        <w:t>le</w:t>
      </w:r>
      <w:r w:rsidR="00125783">
        <w:t>, i</w:t>
      </w:r>
      <w:r w:rsidR="00125783" w:rsidRPr="0034331A">
        <w:t xml:space="preserve">ş </w:t>
      </w:r>
      <w:r w:rsidR="00125783">
        <w:t>o</w:t>
      </w:r>
      <w:r w:rsidR="00125783" w:rsidRPr="0034331A">
        <w:t>rtakları</w:t>
      </w:r>
      <w:r w:rsidR="00125783">
        <w:t>yla,</w:t>
      </w:r>
      <w:r w:rsidR="00125783" w:rsidRPr="0034331A">
        <w:t xml:space="preserve"> </w:t>
      </w:r>
      <w:r w:rsidR="00125783">
        <w:t>i</w:t>
      </w:r>
      <w:r w:rsidR="00125783" w:rsidRPr="0034331A">
        <w:t>ştirakler ve bağlı ortaklıklar</w:t>
      </w:r>
      <w:r w:rsidR="00125783">
        <w:t>la,</w:t>
      </w:r>
      <w:r w:rsidR="00125783" w:rsidRPr="0034331A">
        <w:t xml:space="preserve"> </w:t>
      </w:r>
      <w:r w:rsidR="00125783">
        <w:t>t</w:t>
      </w:r>
      <w:r w:rsidR="00125783" w:rsidRPr="0034331A">
        <w:t xml:space="preserve">edarikçiler </w:t>
      </w:r>
      <w:r w:rsidR="00125783">
        <w:t>y</w:t>
      </w:r>
      <w:r w:rsidR="00125783" w:rsidRPr="0034331A">
        <w:t xml:space="preserve">etkili </w:t>
      </w:r>
      <w:r w:rsidR="00125783">
        <w:t>k</w:t>
      </w:r>
      <w:r w:rsidR="00125783" w:rsidRPr="0034331A">
        <w:t xml:space="preserve">amu </w:t>
      </w:r>
      <w:r w:rsidR="00125783">
        <w:t>k</w:t>
      </w:r>
      <w:r w:rsidR="00125783" w:rsidRPr="0034331A">
        <w:t xml:space="preserve">urum ve </w:t>
      </w:r>
      <w:r w:rsidR="00125783">
        <w:t>k</w:t>
      </w:r>
      <w:r w:rsidR="00125783" w:rsidRPr="0034331A">
        <w:t>uruluşları</w:t>
      </w:r>
      <w:r w:rsidR="00125783">
        <w:t xml:space="preserve">yla Kanun’da belirtilen kurallar çerçevesinde paylaşılmaktadır. </w:t>
      </w:r>
    </w:p>
    <w:p w14:paraId="4F189012" w14:textId="1CF5C50A" w:rsidR="00974C69" w:rsidRPr="0022685E" w:rsidRDefault="000C629C" w:rsidP="00974C69">
      <w:pPr>
        <w:rPr>
          <w:b/>
        </w:rPr>
      </w:pPr>
      <w:r>
        <w:rPr>
          <w:b/>
        </w:rPr>
        <w:t>IV</w:t>
      </w:r>
      <w:r w:rsidR="00974C69" w:rsidRPr="0022685E">
        <w:rPr>
          <w:b/>
        </w:rPr>
        <w:t>. Kişisel Verilerin Güvenliğini Sağlamak Amacıyla Alınan Teknik ve İdari Tedbirler</w:t>
      </w:r>
    </w:p>
    <w:p w14:paraId="6E27841E" w14:textId="380640DD" w:rsidR="00974C69" w:rsidRPr="00EE0ABF" w:rsidRDefault="0010261C" w:rsidP="00974C69">
      <w:r w:rsidRPr="0010261C">
        <w:rPr>
          <w:b/>
          <w:highlight w:val="yellow"/>
        </w:rPr>
        <w:t>ŞİRKET</w:t>
      </w:r>
      <w:r w:rsidR="00974C69">
        <w:t xml:space="preserve">, kişisel verilerinizin gizliliği, bütünlüğü ve güvenliğinin sağlanması için gerekli teknik ve idari her türlü tedbiri almayı ve gerekli özeni göstermeyi taahhüt etmektedir. Bu kapsamda, kişisel verilerin hatalı kullanımını, hukuka aykırı olarak işlenmesini, verilere yetkisiz erişimi, verilerin ifşa edilmesini, değiştirilmesini veya imha edilmesini engellemek için gerekli önlemleri </w:t>
      </w:r>
      <w:r w:rsidR="00EE0ABF">
        <w:t xml:space="preserve">almaktayız. </w:t>
      </w:r>
      <w:commentRangeStart w:id="0"/>
      <w:r w:rsidRPr="0010261C">
        <w:rPr>
          <w:b/>
          <w:highlight w:val="yellow"/>
        </w:rPr>
        <w:t>ŞİRKET</w:t>
      </w:r>
      <w:r w:rsidR="00974C69" w:rsidRPr="00A6585D">
        <w:rPr>
          <w:b/>
        </w:rPr>
        <w:t xml:space="preserve"> işlediği kişisel verilere hukuka aykırı erişimin engellenmesi, bu verilerin hukuka aykırı işlenmesinin önlenmesi ve kişisel verilerin muhafazasının sağlanmasına ilişkin olarak aşağıdaki teknik ve idari tedbirleri almaktadır:</w:t>
      </w:r>
      <w:commentRangeEnd w:id="0"/>
      <w:r w:rsidR="00565F4A">
        <w:rPr>
          <w:rStyle w:val="CommentReference"/>
        </w:rPr>
        <w:commentReference w:id="0"/>
      </w:r>
    </w:p>
    <w:p w14:paraId="07CACEB3" w14:textId="24F6F53E" w:rsidR="003C6782" w:rsidRPr="003C6782" w:rsidRDefault="00974C69" w:rsidP="003C6782">
      <w:pPr>
        <w:rPr>
          <w:b/>
        </w:rPr>
      </w:pPr>
      <w:r w:rsidRPr="003C6782">
        <w:rPr>
          <w:b/>
        </w:rPr>
        <w:t>Anti-Virüs</w:t>
      </w:r>
      <w:r w:rsidR="003C6782" w:rsidRPr="003C6782">
        <w:rPr>
          <w:b/>
        </w:rPr>
        <w:t xml:space="preserve">: </w:t>
      </w:r>
      <w:r w:rsidR="0010261C" w:rsidRPr="0010261C">
        <w:rPr>
          <w:b/>
          <w:highlight w:val="yellow"/>
        </w:rPr>
        <w:t>ŞİRKET</w:t>
      </w:r>
      <w:r>
        <w:t>’un bilgi teknolojileri altyapısında bulunan tüm PC ve Sunucularda periyodik olarak güncellenen anti-virüs uygulaması yüklüdür.</w:t>
      </w:r>
    </w:p>
    <w:p w14:paraId="114E9411" w14:textId="5C84F224" w:rsidR="003C6782" w:rsidRPr="003C6782" w:rsidRDefault="00974C69" w:rsidP="003C6782">
      <w:pPr>
        <w:rPr>
          <w:b/>
        </w:rPr>
      </w:pPr>
      <w:r w:rsidRPr="003C6782">
        <w:rPr>
          <w:b/>
        </w:rPr>
        <w:t>Firewall</w:t>
      </w:r>
      <w:r w:rsidR="003C6782" w:rsidRPr="003C6782">
        <w:rPr>
          <w:b/>
        </w:rPr>
        <w:t xml:space="preserve">: </w:t>
      </w:r>
      <w:r w:rsidR="0010261C" w:rsidRPr="0010261C">
        <w:rPr>
          <w:b/>
          <w:highlight w:val="yellow"/>
        </w:rPr>
        <w:t>ŞİRKET</w:t>
      </w:r>
      <w:r>
        <w:t xml:space="preserve"> sunucularını barındıran </w:t>
      </w:r>
      <w:r w:rsidR="001653FC">
        <w:t xml:space="preserve">veri merkezileri, </w:t>
      </w:r>
      <w:r>
        <w:t>periyodik olarak güncellenen yazılım yüklü firewalllarca korunmakta olup, ilgili yeni nesil firewalllar tüm personellerin internet bağlantılarını kontrol etmekte ve bu kontrol sırasında virüs ve benzeri tehditlere karşı koruma sağlamaktadır.</w:t>
      </w:r>
    </w:p>
    <w:p w14:paraId="107CCF76" w14:textId="77777777" w:rsidR="003C6782" w:rsidRDefault="00974C69" w:rsidP="00974C69">
      <w:r w:rsidRPr="003C6782">
        <w:rPr>
          <w:b/>
        </w:rPr>
        <w:t>VPN</w:t>
      </w:r>
      <w:r w:rsidR="003C6782">
        <w:rPr>
          <w:b/>
        </w:rPr>
        <w:t xml:space="preserve">: </w:t>
      </w:r>
      <w:r w:rsidR="003C6782">
        <w:t xml:space="preserve">Şubelerimiz </w:t>
      </w:r>
      <w:r>
        <w:t>sunucu sistemlerine IP-SEC VPN ile bağlanmakta olup, 2 nokta arasındaki trafik şifreli bir şekilde iletilmektedir.</w:t>
      </w:r>
    </w:p>
    <w:p w14:paraId="508E9B26" w14:textId="4A18AFE5" w:rsidR="00974C69" w:rsidRDefault="00974C69" w:rsidP="00974C69">
      <w:r w:rsidRPr="00380313">
        <w:rPr>
          <w:b/>
        </w:rPr>
        <w:t>Kullanıcı Tanımlamaları ve Need to Know</w:t>
      </w:r>
      <w:r w:rsidR="001147CC">
        <w:rPr>
          <w:b/>
        </w:rPr>
        <w:t xml:space="preserve">: </w:t>
      </w:r>
      <w:r w:rsidR="0010261C" w:rsidRPr="0010261C">
        <w:rPr>
          <w:b/>
          <w:highlight w:val="yellow"/>
        </w:rPr>
        <w:t>ŞİRKET</w:t>
      </w:r>
      <w:r>
        <w:t xml:space="preserve"> ve çalışanlarının </w:t>
      </w:r>
      <w:r w:rsidR="0010261C" w:rsidRPr="0010261C">
        <w:rPr>
          <w:b/>
          <w:highlight w:val="yellow"/>
        </w:rPr>
        <w:t>ŞİRKET</w:t>
      </w:r>
      <w:r>
        <w:t xml:space="preserve"> sistemlerine olan yetkileri sadece iş tanımları ile gerekli olduğu ölçüde sınırlandırılmış olup, herhangi bir yetki ve görev değişikliği söz konusu olması durumunda sistemsel yetkileri de ivedi olarak güncellenmektedir.</w:t>
      </w:r>
      <w:r w:rsidR="001262AF">
        <w:t xml:space="preserve"> Tüm çalışanlarla ayrıca kapsamlı </w:t>
      </w:r>
      <w:r w:rsidR="001262AF" w:rsidRPr="001262AF">
        <w:t>Bilgi Güvenliği ve Gizlilik Sözleşmes</w:t>
      </w:r>
      <w:r w:rsidR="001262AF">
        <w:t>i yapılmıştır.</w:t>
      </w:r>
    </w:p>
    <w:p w14:paraId="60019111" w14:textId="75858F4A" w:rsidR="00974C69" w:rsidRDefault="00974C69" w:rsidP="00974C69">
      <w:r w:rsidRPr="00905369">
        <w:rPr>
          <w:b/>
        </w:rPr>
        <w:t>Bilgi güvenliği Tehdit ve Olay Yönetimi</w:t>
      </w:r>
      <w:r w:rsidR="00C14D3F">
        <w:rPr>
          <w:b/>
        </w:rPr>
        <w:t xml:space="preserve">: </w:t>
      </w:r>
      <w:r w:rsidR="0010261C" w:rsidRPr="0010261C">
        <w:rPr>
          <w:b/>
          <w:highlight w:val="yellow"/>
        </w:rPr>
        <w:t>ŞİRKET</w:t>
      </w:r>
      <w:r>
        <w:t xml:space="preserve"> sunucularında ve </w:t>
      </w:r>
      <w:r w:rsidR="00C14D3F">
        <w:t xml:space="preserve">güvenlik duvarlarında </w:t>
      </w:r>
      <w:r>
        <w:t xml:space="preserve">oluşan olaylar “Bilgi Güvenliği Tehdit ve Olay Yönetimi” sistemine aktarılmaktadır. Bu sistem </w:t>
      </w:r>
      <w:r>
        <w:lastRenderedPageBreak/>
        <w:t xml:space="preserve">güvenlik tehdidi oluştuğunda sorumlu personelleri uyarmakta ve ivedi bir şekilde tehdide cevap verilmesi </w:t>
      </w:r>
      <w:r w:rsidR="00455228">
        <w:t>imkânı</w:t>
      </w:r>
      <w:r>
        <w:t xml:space="preserve"> sağlamaktadır.</w:t>
      </w:r>
    </w:p>
    <w:p w14:paraId="179C2854" w14:textId="5CC3EE76" w:rsidR="00E763DF" w:rsidRDefault="00E763DF" w:rsidP="00974C69">
      <w:pPr>
        <w:rPr>
          <w:b/>
        </w:rPr>
      </w:pPr>
      <w:r>
        <w:rPr>
          <w:b/>
        </w:rPr>
        <w:t>SSL</w:t>
      </w:r>
      <w:r w:rsidRPr="00E763DF">
        <w:rPr>
          <w:b/>
        </w:rPr>
        <w:t>:</w:t>
      </w:r>
      <w:r>
        <w:rPr>
          <w:bCs/>
        </w:rPr>
        <w:t xml:space="preserve"> </w:t>
      </w:r>
      <w:r>
        <w:t>Kişisel verilerin alındığı web sitesindeki tüm alanlar SSL ile korur.</w:t>
      </w:r>
    </w:p>
    <w:p w14:paraId="7455CC7D" w14:textId="13C54C8B" w:rsidR="00974C69" w:rsidRDefault="00974C69" w:rsidP="00974C69">
      <w:r w:rsidRPr="00905369">
        <w:rPr>
          <w:b/>
        </w:rPr>
        <w:t>Sızma Testi</w:t>
      </w:r>
      <w:r w:rsidR="004D0E69">
        <w:rPr>
          <w:b/>
        </w:rPr>
        <w:t>:</w:t>
      </w:r>
      <w:r w:rsidR="004D0E69" w:rsidRPr="004D0E69">
        <w:rPr>
          <w:bCs/>
        </w:rPr>
        <w:t xml:space="preserve"> </w:t>
      </w:r>
      <w:r>
        <w:t xml:space="preserve">Periyodik olarak </w:t>
      </w:r>
      <w:r w:rsidR="0010261C" w:rsidRPr="0010261C">
        <w:rPr>
          <w:b/>
          <w:highlight w:val="yellow"/>
        </w:rPr>
        <w:t>ŞİRKET</w:t>
      </w:r>
      <w:r>
        <w:t xml:space="preserve"> sistemindeki sunuculara, bilgisayarlarına ve örnek bir </w:t>
      </w:r>
      <w:r w:rsidR="00E1377C">
        <w:t xml:space="preserve">uygulamaya </w:t>
      </w:r>
      <w:r>
        <w:t>sızma testi manuel olarak tedarikçi bir firma tarafından yapılmaktadır. Bu test sonucunda oluşan güvenlik açıkları kapatılarak, ilgili güvenlik açıklarının kapatıldığına dair doğrulama testi yapılmaktadır.</w:t>
      </w:r>
    </w:p>
    <w:p w14:paraId="67D4895B" w14:textId="54F2E7AB" w:rsidR="00974C69" w:rsidRDefault="00974C69" w:rsidP="00974C69">
      <w:r w:rsidRPr="00905369">
        <w:rPr>
          <w:b/>
        </w:rPr>
        <w:t>Eğitim Portalı</w:t>
      </w:r>
      <w:r w:rsidR="00BA12D7">
        <w:rPr>
          <w:b/>
        </w:rPr>
        <w:t xml:space="preserve">: </w:t>
      </w:r>
      <w:r w:rsidR="0010261C" w:rsidRPr="0010261C">
        <w:rPr>
          <w:b/>
          <w:highlight w:val="yellow"/>
        </w:rPr>
        <w:t>ŞİRKET</w:t>
      </w:r>
      <w:r>
        <w:t xml:space="preserve"> çalışanlarının çeşitli bilgi güvenliği ihlallerine karşı farkındalıklarını artırmak ve bilgi ihlali olaylarında insan faktörünün etkisini en aza indirmek için Eğitim Portalı aktif olarak kullanılmaktadır. Tüm çalışanlar </w:t>
      </w:r>
      <w:r w:rsidR="00BA12D7">
        <w:t>farklı muhteviyatta kişisel verilerin korunması ve bilgi güvenliği eğitimi almaktadırlar</w:t>
      </w:r>
      <w:r>
        <w:t>.</w:t>
      </w:r>
    </w:p>
    <w:p w14:paraId="0A826BFA" w14:textId="76C650F4" w:rsidR="00974C69" w:rsidRDefault="00F36F22" w:rsidP="00F36F22">
      <w:r w:rsidRPr="00F36F22">
        <w:rPr>
          <w:b/>
          <w:bCs/>
        </w:rPr>
        <w:t xml:space="preserve">Temiz Masa </w:t>
      </w:r>
      <w:r w:rsidR="00BA09DD">
        <w:rPr>
          <w:b/>
          <w:bCs/>
        </w:rPr>
        <w:t>Prensibi</w:t>
      </w:r>
      <w:r w:rsidR="00BA12D7" w:rsidRPr="00F36F22">
        <w:rPr>
          <w:b/>
          <w:bCs/>
        </w:rPr>
        <w:t>:</w:t>
      </w:r>
      <w:r w:rsidR="00BA12D7">
        <w:rPr>
          <w:b/>
        </w:rPr>
        <w:t xml:space="preserve"> </w:t>
      </w:r>
      <w:r w:rsidR="0010261C" w:rsidRPr="0010261C">
        <w:rPr>
          <w:b/>
          <w:highlight w:val="yellow"/>
        </w:rPr>
        <w:t>ŞİRKET</w:t>
      </w:r>
      <w:r w:rsidR="00974C69">
        <w:t xml:space="preserve"> iç kuralları uyarınca çalışanları</w:t>
      </w:r>
      <w:r w:rsidR="00565F4A">
        <w:t>mız</w:t>
      </w:r>
      <w:r w:rsidR="00974C69">
        <w:t xml:space="preserve"> </w:t>
      </w:r>
      <w:r w:rsidR="00BA09DD">
        <w:t xml:space="preserve">temiz masa </w:t>
      </w:r>
      <w:r w:rsidR="00974C69">
        <w:t xml:space="preserve">prensibine uymakla yükümlüdür. </w:t>
      </w:r>
      <w:r w:rsidR="00CA7042" w:rsidRPr="00CA7042">
        <w:t>Kağıt ortamdaki kişisel verilerin mutlaka kilitli dolaplarda muhafaza edilmesini ve sadece yetkili kişiler tarafından erişilmesini sağlanır.</w:t>
      </w:r>
    </w:p>
    <w:p w14:paraId="4F57AEAA" w14:textId="7E79D613" w:rsidR="00974C69" w:rsidRDefault="0010261C" w:rsidP="00974C69">
      <w:r w:rsidRPr="0010261C">
        <w:rPr>
          <w:b/>
          <w:highlight w:val="yellow"/>
        </w:rPr>
        <w:t>ŞİRKET</w:t>
      </w:r>
      <w:r w:rsidR="00974C69">
        <w:t xml:space="preserve">’un gerekli bilgi güvenliği önlemlerini almasına karşın, </w:t>
      </w:r>
      <w:r w:rsidRPr="0010261C">
        <w:rPr>
          <w:b/>
          <w:highlight w:val="yellow"/>
        </w:rPr>
        <w:t>ŞİRKET</w:t>
      </w:r>
      <w:r w:rsidR="00974C69">
        <w:t xml:space="preserve"> tarafından işletilen platformlara veya </w:t>
      </w:r>
      <w:r w:rsidRPr="0010261C">
        <w:rPr>
          <w:b/>
          <w:highlight w:val="yellow"/>
        </w:rPr>
        <w:t>ŞİRKET</w:t>
      </w:r>
      <w:r w:rsidR="00974C69">
        <w:t xml:space="preserve"> sistemine yapılan saldırılar sonucunda kişisel verilerin zarar görmesi veya yetkisiz üçüncü kişilerin eline geçmesi durumunda, </w:t>
      </w:r>
      <w:r w:rsidRPr="0010261C">
        <w:rPr>
          <w:b/>
          <w:highlight w:val="yellow"/>
        </w:rPr>
        <w:t>ŞİRKET</w:t>
      </w:r>
      <w:r w:rsidR="00974C69">
        <w:t xml:space="preserve"> bu durumu derhal sizlere ve Kişisel Verileri Koruma Kurulu’na bildirir ve gerekli önlemleri alır.</w:t>
      </w:r>
    </w:p>
    <w:p w14:paraId="250368D4" w14:textId="668AAF65" w:rsidR="00923512" w:rsidRPr="00AE513B" w:rsidRDefault="00F32FA8" w:rsidP="00923512">
      <w:pPr>
        <w:rPr>
          <w:b/>
        </w:rPr>
      </w:pPr>
      <w:r>
        <w:rPr>
          <w:b/>
        </w:rPr>
        <w:t>V</w:t>
      </w:r>
      <w:r w:rsidR="00923512" w:rsidRPr="00AE513B">
        <w:rPr>
          <w:b/>
        </w:rPr>
        <w:t>. Kişisel Verilerin Saklanma</w:t>
      </w:r>
      <w:r w:rsidR="00995A74">
        <w:rPr>
          <w:b/>
        </w:rPr>
        <w:t xml:space="preserve">sı ve </w:t>
      </w:r>
      <w:r w:rsidR="00995A74" w:rsidRPr="00995A74">
        <w:rPr>
          <w:b/>
        </w:rPr>
        <w:t>Kişisel Verilerin Silinmesi, Yok Edilmesi ve Anonimleştirilmesi Şartları</w:t>
      </w:r>
    </w:p>
    <w:p w14:paraId="0ED9473D" w14:textId="2A4CD6A6" w:rsidR="00923512" w:rsidRDefault="0010261C" w:rsidP="00923512">
      <w:r w:rsidRPr="0010261C">
        <w:rPr>
          <w:b/>
          <w:highlight w:val="yellow"/>
        </w:rPr>
        <w:t>ŞİRKET</w:t>
      </w:r>
      <w:r w:rsidR="00923512">
        <w:t xml:space="preserve"> işlediği kişisel verileri ilgili mevzuatta öngörülen veya işleme amacının gerektirdiği süreler boyunca Kanun ile uyumlu olarak muhafaza eder. </w:t>
      </w:r>
    </w:p>
    <w:p w14:paraId="78CB9534" w14:textId="62C54946" w:rsidR="008522DE" w:rsidRDefault="0010261C" w:rsidP="008522DE">
      <w:r w:rsidRPr="0010261C">
        <w:rPr>
          <w:b/>
          <w:highlight w:val="yellow"/>
        </w:rPr>
        <w:t>ŞİRKET</w:t>
      </w:r>
      <w:r w:rsidR="008522DE">
        <w:t xml:space="preserve">, iş süreçleri kapsamında fiziki, elektronik, </w:t>
      </w:r>
      <w:r w:rsidR="00475A2F">
        <w:t>w</w:t>
      </w:r>
      <w:r w:rsidR="008522DE">
        <w:t xml:space="preserve">eb </w:t>
      </w:r>
      <w:r w:rsidR="00475A2F">
        <w:t>s</w:t>
      </w:r>
      <w:r w:rsidR="008522DE">
        <w:t xml:space="preserve">itesi, </w:t>
      </w:r>
      <w:r w:rsidR="00475A2F">
        <w:t>e</w:t>
      </w:r>
      <w:r w:rsidR="008522DE">
        <w:t>-</w:t>
      </w:r>
      <w:r w:rsidR="00475A2F">
        <w:t>posta</w:t>
      </w:r>
      <w:r w:rsidR="008522DE">
        <w:t xml:space="preserve"> gibi kanallardan toplayarak işlediği kişisel verileri, Kanun Madde 7, 17 ve Türk Ceza Kanunu Madde 138 uyarınca ilgili kanunların öngördüğü süreler ve/veya işleme amacının gerekli kıldığı süreler boyunca saklamaktadır. Bu sürelerin sona ermesi durumunda ise Kişisel Verilerin Silinmesi, Yok Edilmesi veya Anonim Hale Getirilmesi Hakkında Yönetmelik hükümleri ve Kişisel Verilerin Silinmesi, Yok Edilmesi veya Anonim Hale Getirilmesi Rehberi uyarınca silecek, yok edecek veya anonim hale getirecektir.</w:t>
      </w:r>
    </w:p>
    <w:p w14:paraId="33704DB9" w14:textId="0A54625C" w:rsidR="007E12F1" w:rsidRPr="007A26A0" w:rsidRDefault="00DA516C" w:rsidP="007E12F1">
      <w:pPr>
        <w:rPr>
          <w:b/>
          <w:bCs/>
        </w:rPr>
      </w:pPr>
      <w:r>
        <w:rPr>
          <w:b/>
          <w:bCs/>
        </w:rPr>
        <w:t>VI</w:t>
      </w:r>
      <w:r w:rsidR="007E12F1" w:rsidRPr="007A26A0">
        <w:rPr>
          <w:b/>
          <w:bCs/>
        </w:rPr>
        <w:t xml:space="preserve">. </w:t>
      </w:r>
      <w:r w:rsidR="002E172F" w:rsidRPr="007A26A0">
        <w:rPr>
          <w:b/>
          <w:bCs/>
        </w:rPr>
        <w:t xml:space="preserve">İlgili Kişilerin </w:t>
      </w:r>
      <w:r w:rsidR="007E12F1" w:rsidRPr="007A26A0">
        <w:rPr>
          <w:b/>
          <w:bCs/>
        </w:rPr>
        <w:t>Kişisel Verileri Üzerindeki Haklarının Neler Olduğunu ve Bu Hakları Nasıl Kullanabilecekleri</w:t>
      </w:r>
    </w:p>
    <w:p w14:paraId="7662908A" w14:textId="2CFAA9B5" w:rsidR="007E12F1" w:rsidRDefault="007E12F1" w:rsidP="007E12F1">
      <w:r w:rsidRPr="007A26A0">
        <w:lastRenderedPageBreak/>
        <w:t>Kişisel verileri işlenen ilgili kişiler, kişisel veri işlenip işlenmediğini öğrenme; kişisel verileri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KVK Kanunu 7. maddede öngörülen şartlar çerçevesinde kişisel verilerin silinmesini veya yok edilmesini isteme; (d) ve (e) bentleri uyarınca yapılan işlemlerin, kişisel verilerin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w:t>
      </w:r>
    </w:p>
    <w:p w14:paraId="0219D5C0" w14:textId="35DA1FB6" w:rsidR="008B5CC3" w:rsidRDefault="008B5CC3" w:rsidP="008B5CC3">
      <w:r w:rsidRPr="00100D1C">
        <w:t xml:space="preserve">Kişisel verileriniz üzerindeki haklarınızı kullanmak amacıyla; </w:t>
      </w:r>
      <w:r w:rsidR="0010261C" w:rsidRPr="0010261C">
        <w:rPr>
          <w:b/>
          <w:highlight w:val="yellow"/>
        </w:rPr>
        <w:t>ŞİRKET</w:t>
      </w:r>
      <w:r w:rsidRPr="00100D1C">
        <w:t xml:space="preserve"> </w:t>
      </w:r>
      <w:r w:rsidR="007F38EF" w:rsidRPr="00100D1C">
        <w:t>w</w:t>
      </w:r>
      <w:r w:rsidRPr="00100D1C">
        <w:t xml:space="preserve">eb </w:t>
      </w:r>
      <w:r w:rsidR="007F38EF" w:rsidRPr="00100D1C">
        <w:t>s</w:t>
      </w:r>
      <w:r w:rsidRPr="00100D1C">
        <w:t xml:space="preserve">itesinden erişebileceğiniz </w:t>
      </w:r>
      <w:r w:rsidR="00DC414F" w:rsidRPr="00100D1C">
        <w:rPr>
          <w:b/>
          <w:bCs/>
        </w:rPr>
        <w:t>İlgili Kişi Başvuru Formu</w:t>
      </w:r>
      <w:r w:rsidR="007F38EF" w:rsidRPr="00100D1C">
        <w:t>,</w:t>
      </w:r>
      <w:r w:rsidRPr="00100D1C">
        <w:t xml:space="preserve"> </w:t>
      </w:r>
      <w:r w:rsidR="0010261C" w:rsidRPr="0010261C">
        <w:rPr>
          <w:b/>
          <w:highlight w:val="yellow"/>
        </w:rPr>
        <w:t>ŞİRKET</w:t>
      </w:r>
      <w:r w:rsidRPr="00100D1C">
        <w:t xml:space="preserve"> resmi e-mail adresi </w:t>
      </w:r>
      <w:r w:rsidRPr="006D0D94">
        <w:rPr>
          <w:b/>
          <w:bCs/>
          <w:highlight w:val="yellow"/>
        </w:rPr>
        <w:t>kisiselverim@</w:t>
      </w:r>
      <w:r w:rsidR="0010261C" w:rsidRPr="0010261C">
        <w:rPr>
          <w:b/>
          <w:bCs/>
          <w:highlight w:val="yellow"/>
        </w:rPr>
        <w:t>ŞİRKET</w:t>
      </w:r>
      <w:r w:rsidRPr="006D0D94">
        <w:rPr>
          <w:b/>
          <w:bCs/>
          <w:highlight w:val="yellow"/>
        </w:rPr>
        <w:t>.com.tr</w:t>
      </w:r>
      <w:r w:rsidRPr="00100D1C">
        <w:t xml:space="preserve"> ve</w:t>
      </w:r>
      <w:r w:rsidR="00750E6F" w:rsidRPr="00100D1C">
        <w:t>ya</w:t>
      </w:r>
      <w:r w:rsidRPr="00100D1C">
        <w:t xml:space="preserve"> resmi telefon hattı olan </w:t>
      </w:r>
      <w:r w:rsidRPr="00100D1C">
        <w:rPr>
          <w:b/>
        </w:rPr>
        <w:t>“[*telefon numarası*]”</w:t>
      </w:r>
      <w:r w:rsidRPr="00100D1C">
        <w:t xml:space="preserve"> numarası üzerinden gerekli değişiklik, güncelleme ve/veya silme gibi işlemleri ve ilgili talepleri gerçekleştirebilirsiniz.</w:t>
      </w:r>
    </w:p>
    <w:p w14:paraId="01595B5D" w14:textId="77777777" w:rsidR="007D18C6" w:rsidRPr="00C03BBB" w:rsidRDefault="007D18C6" w:rsidP="008B5CC3"/>
    <w:sectPr w:rsidR="007D18C6" w:rsidRPr="00C03BBB">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mre Özkan" w:date="2025-04-21T17:34:00Z" w:initials="CÖ">
    <w:p w14:paraId="0F3E1C60" w14:textId="77777777" w:rsidR="00565F4A" w:rsidRDefault="00565F4A" w:rsidP="00565F4A">
      <w:pPr>
        <w:pStyle w:val="CommentText"/>
        <w:jc w:val="left"/>
      </w:pPr>
      <w:r>
        <w:rPr>
          <w:rStyle w:val="CommentReference"/>
        </w:rPr>
        <w:annotationRef/>
      </w:r>
      <w:r>
        <w:t>Devamdaki koruma yöntemleri örnek olarak ifade edilmiştir.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E1C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197DE" w16cex:dateUtc="2025-04-2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E1C60" w16cid:durableId="17119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78D6" w14:textId="77777777" w:rsidR="00C87767" w:rsidRDefault="00C87767" w:rsidP="00D24A3C">
      <w:pPr>
        <w:spacing w:before="0" w:after="0" w:line="240" w:lineRule="auto"/>
      </w:pPr>
      <w:r>
        <w:separator/>
      </w:r>
    </w:p>
  </w:endnote>
  <w:endnote w:type="continuationSeparator" w:id="0">
    <w:p w14:paraId="0D48DE15" w14:textId="77777777" w:rsidR="00C87767" w:rsidRDefault="00C87767" w:rsidP="00D24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5E8A" w14:textId="77777777" w:rsidR="00B96F11" w:rsidRDefault="00B96F11" w:rsidP="008775CD">
    <w:pPr>
      <w:pStyle w:val="Footer"/>
      <w:jc w:val="right"/>
    </w:pPr>
    <w:r>
      <w:fldChar w:fldCharType="begin"/>
    </w:r>
    <w:r>
      <w:instrText xml:space="preserve"> PAGE   \* MERGEFORMAT </w:instrText>
    </w:r>
    <w:r>
      <w:fldChar w:fldCharType="separate"/>
    </w:r>
    <w:r w:rsidR="00AF763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8A02" w14:textId="77777777" w:rsidR="00C87767" w:rsidRDefault="00C87767" w:rsidP="00D24A3C">
      <w:pPr>
        <w:spacing w:before="0" w:after="0" w:line="240" w:lineRule="auto"/>
      </w:pPr>
      <w:r>
        <w:separator/>
      </w:r>
    </w:p>
  </w:footnote>
  <w:footnote w:type="continuationSeparator" w:id="0">
    <w:p w14:paraId="0B90F6DE" w14:textId="77777777" w:rsidR="00C87767" w:rsidRDefault="00C87767" w:rsidP="00D24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D7BF" w14:textId="77777777" w:rsidR="00B96F11" w:rsidRDefault="00B9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7DB"/>
    <w:multiLevelType w:val="hybridMultilevel"/>
    <w:tmpl w:val="5D980632"/>
    <w:lvl w:ilvl="0" w:tplc="22AC9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C0AFD"/>
    <w:multiLevelType w:val="hybridMultilevel"/>
    <w:tmpl w:val="8CA4FBA4"/>
    <w:lvl w:ilvl="0" w:tplc="46FEE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E5C29"/>
    <w:multiLevelType w:val="hybridMultilevel"/>
    <w:tmpl w:val="D024A13E"/>
    <w:lvl w:ilvl="0" w:tplc="66C612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A3A4F"/>
    <w:multiLevelType w:val="hybridMultilevel"/>
    <w:tmpl w:val="BC0E1C64"/>
    <w:lvl w:ilvl="0" w:tplc="1C821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65B1"/>
    <w:multiLevelType w:val="hybridMultilevel"/>
    <w:tmpl w:val="C358969C"/>
    <w:lvl w:ilvl="0" w:tplc="40568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B329A"/>
    <w:multiLevelType w:val="hybridMultilevel"/>
    <w:tmpl w:val="D9F05030"/>
    <w:lvl w:ilvl="0" w:tplc="0E485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F273DC"/>
    <w:multiLevelType w:val="hybridMultilevel"/>
    <w:tmpl w:val="0E84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951D4"/>
    <w:multiLevelType w:val="hybridMultilevel"/>
    <w:tmpl w:val="D1C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C7EC3"/>
    <w:multiLevelType w:val="hybridMultilevel"/>
    <w:tmpl w:val="C4EA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261D2"/>
    <w:multiLevelType w:val="hybridMultilevel"/>
    <w:tmpl w:val="F07E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B16F2"/>
    <w:multiLevelType w:val="hybridMultilevel"/>
    <w:tmpl w:val="C84A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B2762"/>
    <w:multiLevelType w:val="hybridMultilevel"/>
    <w:tmpl w:val="C67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524A9"/>
    <w:multiLevelType w:val="hybridMultilevel"/>
    <w:tmpl w:val="8BE2F176"/>
    <w:lvl w:ilvl="0" w:tplc="1CA8A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C728D"/>
    <w:multiLevelType w:val="hybridMultilevel"/>
    <w:tmpl w:val="DBD8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B0EB9"/>
    <w:multiLevelType w:val="hybridMultilevel"/>
    <w:tmpl w:val="DFA0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1737"/>
    <w:multiLevelType w:val="hybridMultilevel"/>
    <w:tmpl w:val="9266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D66FC"/>
    <w:multiLevelType w:val="hybridMultilevel"/>
    <w:tmpl w:val="2A54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97027"/>
    <w:multiLevelType w:val="hybridMultilevel"/>
    <w:tmpl w:val="628610EA"/>
    <w:lvl w:ilvl="0" w:tplc="00EE1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D34C04"/>
    <w:multiLevelType w:val="hybridMultilevel"/>
    <w:tmpl w:val="2408BB68"/>
    <w:lvl w:ilvl="0" w:tplc="79D200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8116D"/>
    <w:multiLevelType w:val="hybridMultilevel"/>
    <w:tmpl w:val="80F0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46010"/>
    <w:multiLevelType w:val="hybridMultilevel"/>
    <w:tmpl w:val="9E8A93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63E23"/>
    <w:multiLevelType w:val="hybridMultilevel"/>
    <w:tmpl w:val="02DCF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3B72FE"/>
    <w:multiLevelType w:val="hybridMultilevel"/>
    <w:tmpl w:val="079063A8"/>
    <w:lvl w:ilvl="0" w:tplc="5F4C74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A2883"/>
    <w:multiLevelType w:val="hybridMultilevel"/>
    <w:tmpl w:val="20DE6E82"/>
    <w:lvl w:ilvl="0" w:tplc="4D9CC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4A699A"/>
    <w:multiLevelType w:val="hybridMultilevel"/>
    <w:tmpl w:val="ED5A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C7C60"/>
    <w:multiLevelType w:val="hybridMultilevel"/>
    <w:tmpl w:val="98EC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6E4DB1"/>
    <w:multiLevelType w:val="hybridMultilevel"/>
    <w:tmpl w:val="66CA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96725"/>
    <w:multiLevelType w:val="hybridMultilevel"/>
    <w:tmpl w:val="01406882"/>
    <w:lvl w:ilvl="0" w:tplc="F8B00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0156B"/>
    <w:multiLevelType w:val="hybridMultilevel"/>
    <w:tmpl w:val="54F01656"/>
    <w:lvl w:ilvl="0" w:tplc="427272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9D774B"/>
    <w:multiLevelType w:val="hybridMultilevel"/>
    <w:tmpl w:val="96C0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901901">
    <w:abstractNumId w:val="24"/>
  </w:num>
  <w:num w:numId="2" w16cid:durableId="1050881205">
    <w:abstractNumId w:val="5"/>
  </w:num>
  <w:num w:numId="3" w16cid:durableId="191848225">
    <w:abstractNumId w:val="4"/>
  </w:num>
  <w:num w:numId="4" w16cid:durableId="269046499">
    <w:abstractNumId w:val="1"/>
  </w:num>
  <w:num w:numId="5" w16cid:durableId="1802796669">
    <w:abstractNumId w:val="26"/>
  </w:num>
  <w:num w:numId="6" w16cid:durableId="1363942633">
    <w:abstractNumId w:val="13"/>
  </w:num>
  <w:num w:numId="7" w16cid:durableId="729501653">
    <w:abstractNumId w:val="27"/>
  </w:num>
  <w:num w:numId="8" w16cid:durableId="1953855429">
    <w:abstractNumId w:val="3"/>
  </w:num>
  <w:num w:numId="9" w16cid:durableId="1056857724">
    <w:abstractNumId w:val="0"/>
  </w:num>
  <w:num w:numId="10" w16cid:durableId="1130125971">
    <w:abstractNumId w:val="23"/>
  </w:num>
  <w:num w:numId="11" w16cid:durableId="1628853658">
    <w:abstractNumId w:val="28"/>
  </w:num>
  <w:num w:numId="12" w16cid:durableId="477117127">
    <w:abstractNumId w:val="21"/>
  </w:num>
  <w:num w:numId="13" w16cid:durableId="1912615252">
    <w:abstractNumId w:val="25"/>
  </w:num>
  <w:num w:numId="14" w16cid:durableId="1700741815">
    <w:abstractNumId w:val="17"/>
  </w:num>
  <w:num w:numId="15" w16cid:durableId="1875849589">
    <w:abstractNumId w:val="2"/>
  </w:num>
  <w:num w:numId="16" w16cid:durableId="1917739906">
    <w:abstractNumId w:val="18"/>
  </w:num>
  <w:num w:numId="17" w16cid:durableId="1902136288">
    <w:abstractNumId w:val="22"/>
  </w:num>
  <w:num w:numId="18" w16cid:durableId="1443111177">
    <w:abstractNumId w:val="7"/>
  </w:num>
  <w:num w:numId="19" w16cid:durableId="766390080">
    <w:abstractNumId w:val="19"/>
  </w:num>
  <w:num w:numId="20" w16cid:durableId="819617133">
    <w:abstractNumId w:val="20"/>
  </w:num>
  <w:num w:numId="21" w16cid:durableId="341049492">
    <w:abstractNumId w:val="29"/>
  </w:num>
  <w:num w:numId="22" w16cid:durableId="1156070887">
    <w:abstractNumId w:val="12"/>
  </w:num>
  <w:num w:numId="23" w16cid:durableId="1076902049">
    <w:abstractNumId w:val="10"/>
  </w:num>
  <w:num w:numId="24" w16cid:durableId="339747242">
    <w:abstractNumId w:val="6"/>
  </w:num>
  <w:num w:numId="25" w16cid:durableId="897864247">
    <w:abstractNumId w:val="15"/>
  </w:num>
  <w:num w:numId="26" w16cid:durableId="1200513634">
    <w:abstractNumId w:val="14"/>
  </w:num>
  <w:num w:numId="27" w16cid:durableId="1215311020">
    <w:abstractNumId w:val="9"/>
  </w:num>
  <w:num w:numId="28" w16cid:durableId="462234181">
    <w:abstractNumId w:val="8"/>
  </w:num>
  <w:num w:numId="29" w16cid:durableId="558827330">
    <w:abstractNumId w:val="16"/>
  </w:num>
  <w:num w:numId="30" w16cid:durableId="17842279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mre Özkan">
    <w15:presenceInfo w15:providerId="AD" w15:userId="S::ozkan@pirsendonmez.av.tr::9825a81d-9c42-47fb-bdcb-e52e4c4c5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KA v3&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fawzwt7aawfxe5v0rxevrhdxp0v95pptv5&quot;&gt;EndNoteLib&lt;record-ids&gt;&lt;item&gt;1263&lt;/item&gt;&lt;item&gt;1265&lt;/item&gt;&lt;item&gt;1267&lt;/item&gt;&lt;item&gt;1268&lt;/item&gt;&lt;item&gt;1269&lt;/item&gt;&lt;item&gt;1270&lt;/item&gt;&lt;item&gt;1271&lt;/item&gt;&lt;item&gt;1272&lt;/item&gt;&lt;item&gt;1273&lt;/item&gt;&lt;item&gt;1274&lt;/item&gt;&lt;item&gt;1275&lt;/item&gt;&lt;item&gt;1276&lt;/item&gt;&lt;item&gt;1277&lt;/item&gt;&lt;item&gt;1278&lt;/item&gt;&lt;item&gt;1280&lt;/item&gt;&lt;item&gt;1281&lt;/item&gt;&lt;item&gt;1283&lt;/item&gt;&lt;item&gt;1284&lt;/item&gt;&lt;item&gt;1285&lt;/item&gt;&lt;/record-ids&gt;&lt;/item&gt;&lt;/Libraries&gt;"/>
  </w:docVars>
  <w:rsids>
    <w:rsidRoot w:val="00A0511F"/>
    <w:rsid w:val="00005B66"/>
    <w:rsid w:val="0000647E"/>
    <w:rsid w:val="0001222E"/>
    <w:rsid w:val="00012B62"/>
    <w:rsid w:val="000140A0"/>
    <w:rsid w:val="000155DD"/>
    <w:rsid w:val="00015C5E"/>
    <w:rsid w:val="000167C5"/>
    <w:rsid w:val="000171A3"/>
    <w:rsid w:val="00017C54"/>
    <w:rsid w:val="00017DCF"/>
    <w:rsid w:val="00027CCE"/>
    <w:rsid w:val="00031DAA"/>
    <w:rsid w:val="000326F8"/>
    <w:rsid w:val="000409A2"/>
    <w:rsid w:val="00041C9B"/>
    <w:rsid w:val="000420E2"/>
    <w:rsid w:val="00042641"/>
    <w:rsid w:val="000455A9"/>
    <w:rsid w:val="000459A7"/>
    <w:rsid w:val="00045B5F"/>
    <w:rsid w:val="000502B3"/>
    <w:rsid w:val="00050E9D"/>
    <w:rsid w:val="00052ED0"/>
    <w:rsid w:val="00054B75"/>
    <w:rsid w:val="000600E4"/>
    <w:rsid w:val="00060942"/>
    <w:rsid w:val="00061D38"/>
    <w:rsid w:val="00061FF1"/>
    <w:rsid w:val="0006289B"/>
    <w:rsid w:val="00063461"/>
    <w:rsid w:val="00063BD2"/>
    <w:rsid w:val="000658FC"/>
    <w:rsid w:val="00066085"/>
    <w:rsid w:val="00067BD5"/>
    <w:rsid w:val="00067EDA"/>
    <w:rsid w:val="00070884"/>
    <w:rsid w:val="0007186C"/>
    <w:rsid w:val="0007296A"/>
    <w:rsid w:val="00074131"/>
    <w:rsid w:val="00082B95"/>
    <w:rsid w:val="00083164"/>
    <w:rsid w:val="00084984"/>
    <w:rsid w:val="00090426"/>
    <w:rsid w:val="00093EAC"/>
    <w:rsid w:val="0009421F"/>
    <w:rsid w:val="00096F55"/>
    <w:rsid w:val="000A4CD4"/>
    <w:rsid w:val="000A4DFE"/>
    <w:rsid w:val="000B0C33"/>
    <w:rsid w:val="000B0F2B"/>
    <w:rsid w:val="000B39F6"/>
    <w:rsid w:val="000B60D2"/>
    <w:rsid w:val="000C0247"/>
    <w:rsid w:val="000C099E"/>
    <w:rsid w:val="000C0F41"/>
    <w:rsid w:val="000C2B8F"/>
    <w:rsid w:val="000C397B"/>
    <w:rsid w:val="000C629C"/>
    <w:rsid w:val="000D0366"/>
    <w:rsid w:val="000D1ED2"/>
    <w:rsid w:val="000D2176"/>
    <w:rsid w:val="000D317C"/>
    <w:rsid w:val="000D376E"/>
    <w:rsid w:val="000D4EC7"/>
    <w:rsid w:val="000D6919"/>
    <w:rsid w:val="000E12BD"/>
    <w:rsid w:val="000E14F3"/>
    <w:rsid w:val="000E47C3"/>
    <w:rsid w:val="000E72D6"/>
    <w:rsid w:val="000E7776"/>
    <w:rsid w:val="000F06D9"/>
    <w:rsid w:val="000F0CCA"/>
    <w:rsid w:val="000F0F71"/>
    <w:rsid w:val="000F1867"/>
    <w:rsid w:val="000F21A1"/>
    <w:rsid w:val="000F30C8"/>
    <w:rsid w:val="000F3DC6"/>
    <w:rsid w:val="000F52DD"/>
    <w:rsid w:val="00100D1C"/>
    <w:rsid w:val="0010261C"/>
    <w:rsid w:val="00102671"/>
    <w:rsid w:val="00103D20"/>
    <w:rsid w:val="00103E5C"/>
    <w:rsid w:val="001100C9"/>
    <w:rsid w:val="0011402D"/>
    <w:rsid w:val="0011450F"/>
    <w:rsid w:val="001147CC"/>
    <w:rsid w:val="00116722"/>
    <w:rsid w:val="001179FE"/>
    <w:rsid w:val="00123FEA"/>
    <w:rsid w:val="00125783"/>
    <w:rsid w:val="00125B8E"/>
    <w:rsid w:val="001262AF"/>
    <w:rsid w:val="001263E3"/>
    <w:rsid w:val="0012680E"/>
    <w:rsid w:val="00127EA1"/>
    <w:rsid w:val="001317D3"/>
    <w:rsid w:val="00131922"/>
    <w:rsid w:val="00132972"/>
    <w:rsid w:val="001346A4"/>
    <w:rsid w:val="001350D0"/>
    <w:rsid w:val="00136BD5"/>
    <w:rsid w:val="001373EC"/>
    <w:rsid w:val="0013764A"/>
    <w:rsid w:val="00140A13"/>
    <w:rsid w:val="00144A95"/>
    <w:rsid w:val="00145340"/>
    <w:rsid w:val="00146ADE"/>
    <w:rsid w:val="00152F1A"/>
    <w:rsid w:val="00153954"/>
    <w:rsid w:val="00154DFE"/>
    <w:rsid w:val="0015572A"/>
    <w:rsid w:val="00160942"/>
    <w:rsid w:val="001620A5"/>
    <w:rsid w:val="00162B4D"/>
    <w:rsid w:val="001653FC"/>
    <w:rsid w:val="00165B44"/>
    <w:rsid w:val="001669AD"/>
    <w:rsid w:val="0017084A"/>
    <w:rsid w:val="00170C5D"/>
    <w:rsid w:val="00170D9D"/>
    <w:rsid w:val="0017157F"/>
    <w:rsid w:val="00171948"/>
    <w:rsid w:val="00172955"/>
    <w:rsid w:val="00172F77"/>
    <w:rsid w:val="001733DE"/>
    <w:rsid w:val="00174842"/>
    <w:rsid w:val="00177928"/>
    <w:rsid w:val="00184D06"/>
    <w:rsid w:val="001867A7"/>
    <w:rsid w:val="00186C5F"/>
    <w:rsid w:val="00186DD8"/>
    <w:rsid w:val="00191DE2"/>
    <w:rsid w:val="0019261B"/>
    <w:rsid w:val="00192E84"/>
    <w:rsid w:val="00193834"/>
    <w:rsid w:val="0019546F"/>
    <w:rsid w:val="001A2CA3"/>
    <w:rsid w:val="001A4813"/>
    <w:rsid w:val="001A7DC7"/>
    <w:rsid w:val="001B0832"/>
    <w:rsid w:val="001B10AD"/>
    <w:rsid w:val="001B310C"/>
    <w:rsid w:val="001B314E"/>
    <w:rsid w:val="001B5B17"/>
    <w:rsid w:val="001B643D"/>
    <w:rsid w:val="001C55BF"/>
    <w:rsid w:val="001C67C8"/>
    <w:rsid w:val="001D2CAB"/>
    <w:rsid w:val="001D4A2D"/>
    <w:rsid w:val="001D53B4"/>
    <w:rsid w:val="001D5D7C"/>
    <w:rsid w:val="001D7B7B"/>
    <w:rsid w:val="001E1923"/>
    <w:rsid w:val="001E43D6"/>
    <w:rsid w:val="001E6856"/>
    <w:rsid w:val="001E741E"/>
    <w:rsid w:val="001E78E1"/>
    <w:rsid w:val="001F1363"/>
    <w:rsid w:val="001F522E"/>
    <w:rsid w:val="001F53AD"/>
    <w:rsid w:val="0020105B"/>
    <w:rsid w:val="00201FF3"/>
    <w:rsid w:val="002076BD"/>
    <w:rsid w:val="00207ADA"/>
    <w:rsid w:val="00210BC0"/>
    <w:rsid w:val="002122F8"/>
    <w:rsid w:val="0021264C"/>
    <w:rsid w:val="002156D0"/>
    <w:rsid w:val="0021747B"/>
    <w:rsid w:val="00217798"/>
    <w:rsid w:val="002208B4"/>
    <w:rsid w:val="002225C2"/>
    <w:rsid w:val="00223079"/>
    <w:rsid w:val="00223667"/>
    <w:rsid w:val="002246B7"/>
    <w:rsid w:val="00224FBB"/>
    <w:rsid w:val="00225645"/>
    <w:rsid w:val="002264CB"/>
    <w:rsid w:val="0022685E"/>
    <w:rsid w:val="00231F78"/>
    <w:rsid w:val="00232A47"/>
    <w:rsid w:val="002358AF"/>
    <w:rsid w:val="00237C29"/>
    <w:rsid w:val="00245529"/>
    <w:rsid w:val="002464FC"/>
    <w:rsid w:val="002473F1"/>
    <w:rsid w:val="00250CE9"/>
    <w:rsid w:val="00251D5C"/>
    <w:rsid w:val="00252840"/>
    <w:rsid w:val="002533A9"/>
    <w:rsid w:val="0025480A"/>
    <w:rsid w:val="00256A39"/>
    <w:rsid w:val="00263113"/>
    <w:rsid w:val="00264084"/>
    <w:rsid w:val="00266306"/>
    <w:rsid w:val="0027100C"/>
    <w:rsid w:val="002725F1"/>
    <w:rsid w:val="00273D9C"/>
    <w:rsid w:val="002755C5"/>
    <w:rsid w:val="00275A20"/>
    <w:rsid w:val="00277FC6"/>
    <w:rsid w:val="002808A8"/>
    <w:rsid w:val="002825CA"/>
    <w:rsid w:val="00285009"/>
    <w:rsid w:val="002857B4"/>
    <w:rsid w:val="002861D0"/>
    <w:rsid w:val="002862E6"/>
    <w:rsid w:val="002900E6"/>
    <w:rsid w:val="00292046"/>
    <w:rsid w:val="002A18E5"/>
    <w:rsid w:val="002A1DB6"/>
    <w:rsid w:val="002A26AC"/>
    <w:rsid w:val="002A2D8B"/>
    <w:rsid w:val="002A3070"/>
    <w:rsid w:val="002A5E52"/>
    <w:rsid w:val="002B05B1"/>
    <w:rsid w:val="002B2884"/>
    <w:rsid w:val="002B4E4A"/>
    <w:rsid w:val="002C1B62"/>
    <w:rsid w:val="002C1C1C"/>
    <w:rsid w:val="002C2BC3"/>
    <w:rsid w:val="002C2EFD"/>
    <w:rsid w:val="002D0080"/>
    <w:rsid w:val="002D0748"/>
    <w:rsid w:val="002D0CC9"/>
    <w:rsid w:val="002D2A12"/>
    <w:rsid w:val="002D3226"/>
    <w:rsid w:val="002D573E"/>
    <w:rsid w:val="002D778C"/>
    <w:rsid w:val="002E0177"/>
    <w:rsid w:val="002E172F"/>
    <w:rsid w:val="002E18C8"/>
    <w:rsid w:val="002E1975"/>
    <w:rsid w:val="002E1F33"/>
    <w:rsid w:val="002E286A"/>
    <w:rsid w:val="002E2B50"/>
    <w:rsid w:val="002E3C0C"/>
    <w:rsid w:val="002E6DC4"/>
    <w:rsid w:val="002F5F44"/>
    <w:rsid w:val="00302782"/>
    <w:rsid w:val="00303299"/>
    <w:rsid w:val="00303BD3"/>
    <w:rsid w:val="00306157"/>
    <w:rsid w:val="003062E2"/>
    <w:rsid w:val="00307EB3"/>
    <w:rsid w:val="00310569"/>
    <w:rsid w:val="00310998"/>
    <w:rsid w:val="00314397"/>
    <w:rsid w:val="00316C79"/>
    <w:rsid w:val="003174C8"/>
    <w:rsid w:val="00320866"/>
    <w:rsid w:val="003241E8"/>
    <w:rsid w:val="00324288"/>
    <w:rsid w:val="00324AA8"/>
    <w:rsid w:val="00326E30"/>
    <w:rsid w:val="00330ECA"/>
    <w:rsid w:val="00331312"/>
    <w:rsid w:val="003332C2"/>
    <w:rsid w:val="00333612"/>
    <w:rsid w:val="0033465F"/>
    <w:rsid w:val="00335EA4"/>
    <w:rsid w:val="0033634E"/>
    <w:rsid w:val="003405C6"/>
    <w:rsid w:val="00340C10"/>
    <w:rsid w:val="00340DDE"/>
    <w:rsid w:val="0034331A"/>
    <w:rsid w:val="00343DE3"/>
    <w:rsid w:val="00344DFC"/>
    <w:rsid w:val="00345548"/>
    <w:rsid w:val="00346440"/>
    <w:rsid w:val="00347A3A"/>
    <w:rsid w:val="00351862"/>
    <w:rsid w:val="00372963"/>
    <w:rsid w:val="00375E07"/>
    <w:rsid w:val="003769F8"/>
    <w:rsid w:val="003777B5"/>
    <w:rsid w:val="00377B8E"/>
    <w:rsid w:val="00377D96"/>
    <w:rsid w:val="00380313"/>
    <w:rsid w:val="003903C7"/>
    <w:rsid w:val="003921C1"/>
    <w:rsid w:val="0039269C"/>
    <w:rsid w:val="00393B11"/>
    <w:rsid w:val="003941F8"/>
    <w:rsid w:val="003A0D4D"/>
    <w:rsid w:val="003A110A"/>
    <w:rsid w:val="003A6893"/>
    <w:rsid w:val="003B27F5"/>
    <w:rsid w:val="003B4A6D"/>
    <w:rsid w:val="003B5309"/>
    <w:rsid w:val="003B5DDB"/>
    <w:rsid w:val="003B6581"/>
    <w:rsid w:val="003B70B2"/>
    <w:rsid w:val="003C004F"/>
    <w:rsid w:val="003C3DBD"/>
    <w:rsid w:val="003C56E8"/>
    <w:rsid w:val="003C6782"/>
    <w:rsid w:val="003C749D"/>
    <w:rsid w:val="003C7961"/>
    <w:rsid w:val="003D630E"/>
    <w:rsid w:val="003D64F9"/>
    <w:rsid w:val="003E09D2"/>
    <w:rsid w:val="003E09F3"/>
    <w:rsid w:val="003E162F"/>
    <w:rsid w:val="003E2831"/>
    <w:rsid w:val="003E3815"/>
    <w:rsid w:val="003E3DFE"/>
    <w:rsid w:val="003E3E98"/>
    <w:rsid w:val="003F4AF1"/>
    <w:rsid w:val="003F7C52"/>
    <w:rsid w:val="00401999"/>
    <w:rsid w:val="004024FB"/>
    <w:rsid w:val="004043B6"/>
    <w:rsid w:val="004061AB"/>
    <w:rsid w:val="004118AD"/>
    <w:rsid w:val="0041247A"/>
    <w:rsid w:val="00415A27"/>
    <w:rsid w:val="00416D5E"/>
    <w:rsid w:val="0041735B"/>
    <w:rsid w:val="00420A8A"/>
    <w:rsid w:val="00421671"/>
    <w:rsid w:val="004217B7"/>
    <w:rsid w:val="00422041"/>
    <w:rsid w:val="004248CF"/>
    <w:rsid w:val="00432AB7"/>
    <w:rsid w:val="0043319F"/>
    <w:rsid w:val="00434028"/>
    <w:rsid w:val="00440A0A"/>
    <w:rsid w:val="00441648"/>
    <w:rsid w:val="0044211B"/>
    <w:rsid w:val="004431AA"/>
    <w:rsid w:val="00446090"/>
    <w:rsid w:val="0044763B"/>
    <w:rsid w:val="004543FC"/>
    <w:rsid w:val="00455228"/>
    <w:rsid w:val="0046561B"/>
    <w:rsid w:val="004708EA"/>
    <w:rsid w:val="004723E3"/>
    <w:rsid w:val="00472B79"/>
    <w:rsid w:val="0047309C"/>
    <w:rsid w:val="004753F4"/>
    <w:rsid w:val="00475A05"/>
    <w:rsid w:val="00475A2F"/>
    <w:rsid w:val="00480994"/>
    <w:rsid w:val="00481FEA"/>
    <w:rsid w:val="0048232B"/>
    <w:rsid w:val="0048519E"/>
    <w:rsid w:val="00492463"/>
    <w:rsid w:val="004A0584"/>
    <w:rsid w:val="004A1F25"/>
    <w:rsid w:val="004A452F"/>
    <w:rsid w:val="004A4C36"/>
    <w:rsid w:val="004B0E6E"/>
    <w:rsid w:val="004B5032"/>
    <w:rsid w:val="004B5504"/>
    <w:rsid w:val="004B6168"/>
    <w:rsid w:val="004C12F4"/>
    <w:rsid w:val="004C3E90"/>
    <w:rsid w:val="004C7F89"/>
    <w:rsid w:val="004D0E69"/>
    <w:rsid w:val="004D1D6A"/>
    <w:rsid w:val="004D3E2F"/>
    <w:rsid w:val="004E0463"/>
    <w:rsid w:val="004E4AA6"/>
    <w:rsid w:val="004F3056"/>
    <w:rsid w:val="004F665C"/>
    <w:rsid w:val="004F6B9F"/>
    <w:rsid w:val="00501F69"/>
    <w:rsid w:val="005023DF"/>
    <w:rsid w:val="005043B0"/>
    <w:rsid w:val="00504A75"/>
    <w:rsid w:val="005055B7"/>
    <w:rsid w:val="00506196"/>
    <w:rsid w:val="005070E3"/>
    <w:rsid w:val="00514881"/>
    <w:rsid w:val="005242D3"/>
    <w:rsid w:val="005304EE"/>
    <w:rsid w:val="005331B3"/>
    <w:rsid w:val="0054016A"/>
    <w:rsid w:val="00541696"/>
    <w:rsid w:val="005416F0"/>
    <w:rsid w:val="005428F4"/>
    <w:rsid w:val="00543193"/>
    <w:rsid w:val="005460FD"/>
    <w:rsid w:val="00546CAB"/>
    <w:rsid w:val="0055727E"/>
    <w:rsid w:val="00557A88"/>
    <w:rsid w:val="00557AB1"/>
    <w:rsid w:val="00560094"/>
    <w:rsid w:val="005646E4"/>
    <w:rsid w:val="00564ED7"/>
    <w:rsid w:val="005653AE"/>
    <w:rsid w:val="00565F4A"/>
    <w:rsid w:val="00566779"/>
    <w:rsid w:val="00567E15"/>
    <w:rsid w:val="00570A23"/>
    <w:rsid w:val="00571757"/>
    <w:rsid w:val="00572CB6"/>
    <w:rsid w:val="0057567E"/>
    <w:rsid w:val="00575A05"/>
    <w:rsid w:val="00577933"/>
    <w:rsid w:val="005823E9"/>
    <w:rsid w:val="00582FA6"/>
    <w:rsid w:val="00583898"/>
    <w:rsid w:val="00587463"/>
    <w:rsid w:val="00590601"/>
    <w:rsid w:val="00591C29"/>
    <w:rsid w:val="005961C6"/>
    <w:rsid w:val="005965CD"/>
    <w:rsid w:val="005A0A06"/>
    <w:rsid w:val="005A0DF3"/>
    <w:rsid w:val="005A0F2E"/>
    <w:rsid w:val="005A33A5"/>
    <w:rsid w:val="005A4F05"/>
    <w:rsid w:val="005B0B98"/>
    <w:rsid w:val="005B2F8D"/>
    <w:rsid w:val="005B64FA"/>
    <w:rsid w:val="005C03E5"/>
    <w:rsid w:val="005C299E"/>
    <w:rsid w:val="005C4BEC"/>
    <w:rsid w:val="005C5596"/>
    <w:rsid w:val="005C76B7"/>
    <w:rsid w:val="005D2158"/>
    <w:rsid w:val="005D328E"/>
    <w:rsid w:val="005D34AC"/>
    <w:rsid w:val="005D4A72"/>
    <w:rsid w:val="005D5302"/>
    <w:rsid w:val="005D6554"/>
    <w:rsid w:val="005E14C5"/>
    <w:rsid w:val="005E1A06"/>
    <w:rsid w:val="005E29A7"/>
    <w:rsid w:val="005F3062"/>
    <w:rsid w:val="005F392F"/>
    <w:rsid w:val="00605D48"/>
    <w:rsid w:val="00612AC8"/>
    <w:rsid w:val="00620719"/>
    <w:rsid w:val="00620FAF"/>
    <w:rsid w:val="006247D8"/>
    <w:rsid w:val="00624F8C"/>
    <w:rsid w:val="0063028B"/>
    <w:rsid w:val="006305E9"/>
    <w:rsid w:val="00632A42"/>
    <w:rsid w:val="00633F44"/>
    <w:rsid w:val="00634249"/>
    <w:rsid w:val="00634899"/>
    <w:rsid w:val="00635CBC"/>
    <w:rsid w:val="00642AE6"/>
    <w:rsid w:val="0064704E"/>
    <w:rsid w:val="0064743C"/>
    <w:rsid w:val="00647642"/>
    <w:rsid w:val="00651D29"/>
    <w:rsid w:val="00655EA3"/>
    <w:rsid w:val="00657CDF"/>
    <w:rsid w:val="00660BF5"/>
    <w:rsid w:val="00660FCE"/>
    <w:rsid w:val="00671C76"/>
    <w:rsid w:val="00675047"/>
    <w:rsid w:val="0067663A"/>
    <w:rsid w:val="0067696E"/>
    <w:rsid w:val="00677668"/>
    <w:rsid w:val="006800AA"/>
    <w:rsid w:val="006815E0"/>
    <w:rsid w:val="00682628"/>
    <w:rsid w:val="00684F19"/>
    <w:rsid w:val="00686D76"/>
    <w:rsid w:val="00691BC2"/>
    <w:rsid w:val="006931F7"/>
    <w:rsid w:val="00693BF6"/>
    <w:rsid w:val="00695072"/>
    <w:rsid w:val="00697312"/>
    <w:rsid w:val="00697450"/>
    <w:rsid w:val="006A078F"/>
    <w:rsid w:val="006A3AC6"/>
    <w:rsid w:val="006A40D4"/>
    <w:rsid w:val="006A4AD6"/>
    <w:rsid w:val="006A672F"/>
    <w:rsid w:val="006A74D2"/>
    <w:rsid w:val="006B0838"/>
    <w:rsid w:val="006B198C"/>
    <w:rsid w:val="006B29CB"/>
    <w:rsid w:val="006B5003"/>
    <w:rsid w:val="006C0019"/>
    <w:rsid w:val="006C2F1E"/>
    <w:rsid w:val="006C30FD"/>
    <w:rsid w:val="006D0D94"/>
    <w:rsid w:val="006D2276"/>
    <w:rsid w:val="006D5E62"/>
    <w:rsid w:val="006D5F18"/>
    <w:rsid w:val="006D71C3"/>
    <w:rsid w:val="006E4D20"/>
    <w:rsid w:val="006E6081"/>
    <w:rsid w:val="006E7A7D"/>
    <w:rsid w:val="006F0E1A"/>
    <w:rsid w:val="006F2063"/>
    <w:rsid w:val="006F223E"/>
    <w:rsid w:val="006F4C71"/>
    <w:rsid w:val="006F5378"/>
    <w:rsid w:val="006F7A6E"/>
    <w:rsid w:val="006F7E46"/>
    <w:rsid w:val="00702652"/>
    <w:rsid w:val="00703B7A"/>
    <w:rsid w:val="0070554A"/>
    <w:rsid w:val="00713B37"/>
    <w:rsid w:val="007166F1"/>
    <w:rsid w:val="00716F04"/>
    <w:rsid w:val="00717117"/>
    <w:rsid w:val="007173F1"/>
    <w:rsid w:val="00721407"/>
    <w:rsid w:val="0072676C"/>
    <w:rsid w:val="00726E3A"/>
    <w:rsid w:val="00731341"/>
    <w:rsid w:val="00731B99"/>
    <w:rsid w:val="00731E1F"/>
    <w:rsid w:val="00732078"/>
    <w:rsid w:val="00741EA3"/>
    <w:rsid w:val="00743212"/>
    <w:rsid w:val="00750E6F"/>
    <w:rsid w:val="00756121"/>
    <w:rsid w:val="007579F0"/>
    <w:rsid w:val="00757BB2"/>
    <w:rsid w:val="00760798"/>
    <w:rsid w:val="007647D9"/>
    <w:rsid w:val="007673EB"/>
    <w:rsid w:val="00767733"/>
    <w:rsid w:val="0077067C"/>
    <w:rsid w:val="0077215E"/>
    <w:rsid w:val="00772ACE"/>
    <w:rsid w:val="00772F00"/>
    <w:rsid w:val="0077561D"/>
    <w:rsid w:val="00775B05"/>
    <w:rsid w:val="00777188"/>
    <w:rsid w:val="00777DEF"/>
    <w:rsid w:val="00782409"/>
    <w:rsid w:val="00782A76"/>
    <w:rsid w:val="00782B7D"/>
    <w:rsid w:val="00783DC5"/>
    <w:rsid w:val="0078789F"/>
    <w:rsid w:val="0079317E"/>
    <w:rsid w:val="00793FE4"/>
    <w:rsid w:val="00795AE6"/>
    <w:rsid w:val="00795D41"/>
    <w:rsid w:val="00797EDA"/>
    <w:rsid w:val="007A07B0"/>
    <w:rsid w:val="007A26A0"/>
    <w:rsid w:val="007A43C3"/>
    <w:rsid w:val="007A4A08"/>
    <w:rsid w:val="007B59B0"/>
    <w:rsid w:val="007C0EFA"/>
    <w:rsid w:val="007C6161"/>
    <w:rsid w:val="007D18C6"/>
    <w:rsid w:val="007D39E3"/>
    <w:rsid w:val="007D5C93"/>
    <w:rsid w:val="007D642C"/>
    <w:rsid w:val="007D64AD"/>
    <w:rsid w:val="007D75D3"/>
    <w:rsid w:val="007E12F1"/>
    <w:rsid w:val="007E1A4D"/>
    <w:rsid w:val="007E1E2B"/>
    <w:rsid w:val="007E2846"/>
    <w:rsid w:val="007E67FE"/>
    <w:rsid w:val="007E7809"/>
    <w:rsid w:val="007E7BC8"/>
    <w:rsid w:val="007E7FAC"/>
    <w:rsid w:val="007F2E5C"/>
    <w:rsid w:val="007F38EF"/>
    <w:rsid w:val="007F74EE"/>
    <w:rsid w:val="0080254D"/>
    <w:rsid w:val="0080388B"/>
    <w:rsid w:val="00804A40"/>
    <w:rsid w:val="008068B2"/>
    <w:rsid w:val="008103CC"/>
    <w:rsid w:val="0081192C"/>
    <w:rsid w:val="00813DA5"/>
    <w:rsid w:val="00814D1D"/>
    <w:rsid w:val="008151D0"/>
    <w:rsid w:val="00822DC7"/>
    <w:rsid w:val="00823C43"/>
    <w:rsid w:val="0082561D"/>
    <w:rsid w:val="00825B4C"/>
    <w:rsid w:val="00826AC8"/>
    <w:rsid w:val="00832356"/>
    <w:rsid w:val="00834411"/>
    <w:rsid w:val="0083755B"/>
    <w:rsid w:val="00841241"/>
    <w:rsid w:val="00841C58"/>
    <w:rsid w:val="00844365"/>
    <w:rsid w:val="00845EA1"/>
    <w:rsid w:val="00846C45"/>
    <w:rsid w:val="00847A3F"/>
    <w:rsid w:val="008501F5"/>
    <w:rsid w:val="008522DE"/>
    <w:rsid w:val="00863B34"/>
    <w:rsid w:val="00865249"/>
    <w:rsid w:val="00866A39"/>
    <w:rsid w:val="00871246"/>
    <w:rsid w:val="00871C29"/>
    <w:rsid w:val="00872E03"/>
    <w:rsid w:val="00874062"/>
    <w:rsid w:val="008775CD"/>
    <w:rsid w:val="00885201"/>
    <w:rsid w:val="0088554F"/>
    <w:rsid w:val="00887721"/>
    <w:rsid w:val="008877C9"/>
    <w:rsid w:val="00891277"/>
    <w:rsid w:val="008923C1"/>
    <w:rsid w:val="008A2409"/>
    <w:rsid w:val="008A2F2B"/>
    <w:rsid w:val="008A6B1E"/>
    <w:rsid w:val="008B01C1"/>
    <w:rsid w:val="008B462A"/>
    <w:rsid w:val="008B5CC3"/>
    <w:rsid w:val="008C0782"/>
    <w:rsid w:val="008C0892"/>
    <w:rsid w:val="008C61C3"/>
    <w:rsid w:val="008C79E1"/>
    <w:rsid w:val="008D2C4A"/>
    <w:rsid w:val="008D43E8"/>
    <w:rsid w:val="008D71AA"/>
    <w:rsid w:val="008D7B0F"/>
    <w:rsid w:val="008E0929"/>
    <w:rsid w:val="008E3799"/>
    <w:rsid w:val="008E406B"/>
    <w:rsid w:val="008E5766"/>
    <w:rsid w:val="008E612A"/>
    <w:rsid w:val="008E640D"/>
    <w:rsid w:val="008F2A13"/>
    <w:rsid w:val="008F3C73"/>
    <w:rsid w:val="008F6BE0"/>
    <w:rsid w:val="008F6F35"/>
    <w:rsid w:val="00902486"/>
    <w:rsid w:val="00905369"/>
    <w:rsid w:val="009079A1"/>
    <w:rsid w:val="009107F1"/>
    <w:rsid w:val="00910A9B"/>
    <w:rsid w:val="00911249"/>
    <w:rsid w:val="009126BF"/>
    <w:rsid w:val="00923512"/>
    <w:rsid w:val="00925247"/>
    <w:rsid w:val="00933D6F"/>
    <w:rsid w:val="009342C0"/>
    <w:rsid w:val="009351BA"/>
    <w:rsid w:val="0094076D"/>
    <w:rsid w:val="009409F4"/>
    <w:rsid w:val="00942438"/>
    <w:rsid w:val="009459D3"/>
    <w:rsid w:val="00946F0E"/>
    <w:rsid w:val="00950E56"/>
    <w:rsid w:val="009523E7"/>
    <w:rsid w:val="00955D55"/>
    <w:rsid w:val="00960062"/>
    <w:rsid w:val="00963E57"/>
    <w:rsid w:val="00964CDB"/>
    <w:rsid w:val="00965EF8"/>
    <w:rsid w:val="00966256"/>
    <w:rsid w:val="0097102E"/>
    <w:rsid w:val="0097226A"/>
    <w:rsid w:val="0097326C"/>
    <w:rsid w:val="00974C69"/>
    <w:rsid w:val="0097564F"/>
    <w:rsid w:val="009760A2"/>
    <w:rsid w:val="00976240"/>
    <w:rsid w:val="009765FA"/>
    <w:rsid w:val="0098421C"/>
    <w:rsid w:val="009863BC"/>
    <w:rsid w:val="00987163"/>
    <w:rsid w:val="0099207E"/>
    <w:rsid w:val="00993207"/>
    <w:rsid w:val="00993D50"/>
    <w:rsid w:val="00995A74"/>
    <w:rsid w:val="00996719"/>
    <w:rsid w:val="00997E98"/>
    <w:rsid w:val="009A3792"/>
    <w:rsid w:val="009B1DCF"/>
    <w:rsid w:val="009B4C6D"/>
    <w:rsid w:val="009C407C"/>
    <w:rsid w:val="009C5D63"/>
    <w:rsid w:val="009C6366"/>
    <w:rsid w:val="009C727E"/>
    <w:rsid w:val="009D1542"/>
    <w:rsid w:val="009D3FC8"/>
    <w:rsid w:val="009E0DAE"/>
    <w:rsid w:val="009E22E0"/>
    <w:rsid w:val="009E2467"/>
    <w:rsid w:val="009E63EB"/>
    <w:rsid w:val="009E7E21"/>
    <w:rsid w:val="009F0F23"/>
    <w:rsid w:val="009F1F24"/>
    <w:rsid w:val="009F54F9"/>
    <w:rsid w:val="009F6888"/>
    <w:rsid w:val="00A00838"/>
    <w:rsid w:val="00A038AB"/>
    <w:rsid w:val="00A03EC3"/>
    <w:rsid w:val="00A0511F"/>
    <w:rsid w:val="00A05122"/>
    <w:rsid w:val="00A05556"/>
    <w:rsid w:val="00A056CE"/>
    <w:rsid w:val="00A1363A"/>
    <w:rsid w:val="00A1588F"/>
    <w:rsid w:val="00A1694E"/>
    <w:rsid w:val="00A17CE0"/>
    <w:rsid w:val="00A212A7"/>
    <w:rsid w:val="00A30FF2"/>
    <w:rsid w:val="00A33C10"/>
    <w:rsid w:val="00A3723A"/>
    <w:rsid w:val="00A411D4"/>
    <w:rsid w:val="00A415E0"/>
    <w:rsid w:val="00A41C48"/>
    <w:rsid w:val="00A43F01"/>
    <w:rsid w:val="00A46C94"/>
    <w:rsid w:val="00A51697"/>
    <w:rsid w:val="00A54457"/>
    <w:rsid w:val="00A620C4"/>
    <w:rsid w:val="00A62374"/>
    <w:rsid w:val="00A632E7"/>
    <w:rsid w:val="00A64525"/>
    <w:rsid w:val="00A6585D"/>
    <w:rsid w:val="00A65B1D"/>
    <w:rsid w:val="00A67733"/>
    <w:rsid w:val="00A67BEB"/>
    <w:rsid w:val="00A71324"/>
    <w:rsid w:val="00A713E1"/>
    <w:rsid w:val="00A75A73"/>
    <w:rsid w:val="00A76BE3"/>
    <w:rsid w:val="00A76FDB"/>
    <w:rsid w:val="00A773EA"/>
    <w:rsid w:val="00A77F09"/>
    <w:rsid w:val="00A80CE5"/>
    <w:rsid w:val="00A811FF"/>
    <w:rsid w:val="00A84B48"/>
    <w:rsid w:val="00A84C4C"/>
    <w:rsid w:val="00A8502D"/>
    <w:rsid w:val="00A870F0"/>
    <w:rsid w:val="00A872DA"/>
    <w:rsid w:val="00A911CF"/>
    <w:rsid w:val="00A913BD"/>
    <w:rsid w:val="00A9540D"/>
    <w:rsid w:val="00A959BB"/>
    <w:rsid w:val="00AA1791"/>
    <w:rsid w:val="00AA68EA"/>
    <w:rsid w:val="00AA71D5"/>
    <w:rsid w:val="00AA7C40"/>
    <w:rsid w:val="00AA7E24"/>
    <w:rsid w:val="00AB41B5"/>
    <w:rsid w:val="00AB5E46"/>
    <w:rsid w:val="00AB6E62"/>
    <w:rsid w:val="00AC0791"/>
    <w:rsid w:val="00AC1BCA"/>
    <w:rsid w:val="00AC7DFC"/>
    <w:rsid w:val="00AD4D44"/>
    <w:rsid w:val="00AD739B"/>
    <w:rsid w:val="00AE4000"/>
    <w:rsid w:val="00AE513B"/>
    <w:rsid w:val="00AE7433"/>
    <w:rsid w:val="00AF5339"/>
    <w:rsid w:val="00AF5A49"/>
    <w:rsid w:val="00AF7634"/>
    <w:rsid w:val="00B01DD2"/>
    <w:rsid w:val="00B06184"/>
    <w:rsid w:val="00B13A1C"/>
    <w:rsid w:val="00B13F71"/>
    <w:rsid w:val="00B1523D"/>
    <w:rsid w:val="00B15E50"/>
    <w:rsid w:val="00B20291"/>
    <w:rsid w:val="00B20673"/>
    <w:rsid w:val="00B255FD"/>
    <w:rsid w:val="00B27DC0"/>
    <w:rsid w:val="00B30AFE"/>
    <w:rsid w:val="00B35BCD"/>
    <w:rsid w:val="00B36758"/>
    <w:rsid w:val="00B4190E"/>
    <w:rsid w:val="00B420FC"/>
    <w:rsid w:val="00B457FD"/>
    <w:rsid w:val="00B461B5"/>
    <w:rsid w:val="00B462C3"/>
    <w:rsid w:val="00B50B70"/>
    <w:rsid w:val="00B51A3D"/>
    <w:rsid w:val="00B51AB7"/>
    <w:rsid w:val="00B56B13"/>
    <w:rsid w:val="00B62649"/>
    <w:rsid w:val="00B62DBF"/>
    <w:rsid w:val="00B7402E"/>
    <w:rsid w:val="00B77818"/>
    <w:rsid w:val="00B829D8"/>
    <w:rsid w:val="00B83734"/>
    <w:rsid w:val="00B841EF"/>
    <w:rsid w:val="00B84736"/>
    <w:rsid w:val="00B84B70"/>
    <w:rsid w:val="00B8628D"/>
    <w:rsid w:val="00B90E76"/>
    <w:rsid w:val="00B91388"/>
    <w:rsid w:val="00B92866"/>
    <w:rsid w:val="00B9286C"/>
    <w:rsid w:val="00B933DE"/>
    <w:rsid w:val="00B939CD"/>
    <w:rsid w:val="00B94BBB"/>
    <w:rsid w:val="00B95887"/>
    <w:rsid w:val="00B96F11"/>
    <w:rsid w:val="00B977FF"/>
    <w:rsid w:val="00BA000C"/>
    <w:rsid w:val="00BA09DD"/>
    <w:rsid w:val="00BA0C4E"/>
    <w:rsid w:val="00BA12D7"/>
    <w:rsid w:val="00BA1642"/>
    <w:rsid w:val="00BA529A"/>
    <w:rsid w:val="00BA629D"/>
    <w:rsid w:val="00BA6A89"/>
    <w:rsid w:val="00BA711A"/>
    <w:rsid w:val="00BB08D6"/>
    <w:rsid w:val="00BB2D99"/>
    <w:rsid w:val="00BB6801"/>
    <w:rsid w:val="00BB680D"/>
    <w:rsid w:val="00BB7179"/>
    <w:rsid w:val="00BB7A04"/>
    <w:rsid w:val="00BC2E9E"/>
    <w:rsid w:val="00BC35EC"/>
    <w:rsid w:val="00BC44F6"/>
    <w:rsid w:val="00BC6642"/>
    <w:rsid w:val="00BC6BC9"/>
    <w:rsid w:val="00BC72F9"/>
    <w:rsid w:val="00BD2D09"/>
    <w:rsid w:val="00BD461A"/>
    <w:rsid w:val="00BD4AE6"/>
    <w:rsid w:val="00BD4D0B"/>
    <w:rsid w:val="00BD6828"/>
    <w:rsid w:val="00BE08BC"/>
    <w:rsid w:val="00BE17EC"/>
    <w:rsid w:val="00BE3208"/>
    <w:rsid w:val="00BE4DFA"/>
    <w:rsid w:val="00BF1317"/>
    <w:rsid w:val="00BF24FB"/>
    <w:rsid w:val="00BF2BD7"/>
    <w:rsid w:val="00BF3922"/>
    <w:rsid w:val="00BF7D88"/>
    <w:rsid w:val="00C02454"/>
    <w:rsid w:val="00C0320A"/>
    <w:rsid w:val="00C03BBB"/>
    <w:rsid w:val="00C03EE4"/>
    <w:rsid w:val="00C054BE"/>
    <w:rsid w:val="00C05AB0"/>
    <w:rsid w:val="00C06A4E"/>
    <w:rsid w:val="00C11FE8"/>
    <w:rsid w:val="00C134F7"/>
    <w:rsid w:val="00C14814"/>
    <w:rsid w:val="00C14D3F"/>
    <w:rsid w:val="00C15B92"/>
    <w:rsid w:val="00C21B48"/>
    <w:rsid w:val="00C2443A"/>
    <w:rsid w:val="00C258C3"/>
    <w:rsid w:val="00C25B26"/>
    <w:rsid w:val="00C272DB"/>
    <w:rsid w:val="00C31F1A"/>
    <w:rsid w:val="00C34F7B"/>
    <w:rsid w:val="00C362BA"/>
    <w:rsid w:val="00C37078"/>
    <w:rsid w:val="00C374EF"/>
    <w:rsid w:val="00C377BA"/>
    <w:rsid w:val="00C406C9"/>
    <w:rsid w:val="00C44A2A"/>
    <w:rsid w:val="00C47A03"/>
    <w:rsid w:val="00C47C84"/>
    <w:rsid w:val="00C51FA7"/>
    <w:rsid w:val="00C52309"/>
    <w:rsid w:val="00C5420A"/>
    <w:rsid w:val="00C55303"/>
    <w:rsid w:val="00C56099"/>
    <w:rsid w:val="00C56696"/>
    <w:rsid w:val="00C57DE5"/>
    <w:rsid w:val="00C60D5A"/>
    <w:rsid w:val="00C615F8"/>
    <w:rsid w:val="00C61E22"/>
    <w:rsid w:val="00C63756"/>
    <w:rsid w:val="00C72273"/>
    <w:rsid w:val="00C7310C"/>
    <w:rsid w:val="00C762D3"/>
    <w:rsid w:val="00C7675D"/>
    <w:rsid w:val="00C767FC"/>
    <w:rsid w:val="00C80477"/>
    <w:rsid w:val="00C846BB"/>
    <w:rsid w:val="00C85978"/>
    <w:rsid w:val="00C8726A"/>
    <w:rsid w:val="00C87767"/>
    <w:rsid w:val="00C87B94"/>
    <w:rsid w:val="00C87DA3"/>
    <w:rsid w:val="00C93E19"/>
    <w:rsid w:val="00C9425A"/>
    <w:rsid w:val="00C968A1"/>
    <w:rsid w:val="00CA7042"/>
    <w:rsid w:val="00CB0282"/>
    <w:rsid w:val="00CB09DF"/>
    <w:rsid w:val="00CB35D4"/>
    <w:rsid w:val="00CB60F6"/>
    <w:rsid w:val="00CC00B4"/>
    <w:rsid w:val="00CC0107"/>
    <w:rsid w:val="00CC36DB"/>
    <w:rsid w:val="00CC6904"/>
    <w:rsid w:val="00CC7BA1"/>
    <w:rsid w:val="00CD69E0"/>
    <w:rsid w:val="00CE2E00"/>
    <w:rsid w:val="00CE479E"/>
    <w:rsid w:val="00CE5D3B"/>
    <w:rsid w:val="00CE7D8B"/>
    <w:rsid w:val="00CF1BEF"/>
    <w:rsid w:val="00CF36F9"/>
    <w:rsid w:val="00CF4DA2"/>
    <w:rsid w:val="00CF7DEA"/>
    <w:rsid w:val="00D01343"/>
    <w:rsid w:val="00D02D28"/>
    <w:rsid w:val="00D04691"/>
    <w:rsid w:val="00D04D50"/>
    <w:rsid w:val="00D065F4"/>
    <w:rsid w:val="00D1363C"/>
    <w:rsid w:val="00D160BB"/>
    <w:rsid w:val="00D168C4"/>
    <w:rsid w:val="00D21BD7"/>
    <w:rsid w:val="00D2220C"/>
    <w:rsid w:val="00D22869"/>
    <w:rsid w:val="00D234C3"/>
    <w:rsid w:val="00D24A3C"/>
    <w:rsid w:val="00D26E59"/>
    <w:rsid w:val="00D277A3"/>
    <w:rsid w:val="00D31D5D"/>
    <w:rsid w:val="00D33290"/>
    <w:rsid w:val="00D33F2B"/>
    <w:rsid w:val="00D34C10"/>
    <w:rsid w:val="00D3648B"/>
    <w:rsid w:val="00D376B8"/>
    <w:rsid w:val="00D4034D"/>
    <w:rsid w:val="00D403F3"/>
    <w:rsid w:val="00D40B34"/>
    <w:rsid w:val="00D45043"/>
    <w:rsid w:val="00D4673B"/>
    <w:rsid w:val="00D47705"/>
    <w:rsid w:val="00D51320"/>
    <w:rsid w:val="00D5375D"/>
    <w:rsid w:val="00D54098"/>
    <w:rsid w:val="00D60104"/>
    <w:rsid w:val="00D60930"/>
    <w:rsid w:val="00D60D7F"/>
    <w:rsid w:val="00D622E6"/>
    <w:rsid w:val="00D62465"/>
    <w:rsid w:val="00D6366B"/>
    <w:rsid w:val="00D64646"/>
    <w:rsid w:val="00D65DED"/>
    <w:rsid w:val="00D7031E"/>
    <w:rsid w:val="00D7266F"/>
    <w:rsid w:val="00D756E5"/>
    <w:rsid w:val="00D75F5D"/>
    <w:rsid w:val="00D7640E"/>
    <w:rsid w:val="00D779AB"/>
    <w:rsid w:val="00D77F00"/>
    <w:rsid w:val="00D84A78"/>
    <w:rsid w:val="00D85406"/>
    <w:rsid w:val="00D859ED"/>
    <w:rsid w:val="00D927B2"/>
    <w:rsid w:val="00D9694C"/>
    <w:rsid w:val="00D97288"/>
    <w:rsid w:val="00D97AB3"/>
    <w:rsid w:val="00DA0ABE"/>
    <w:rsid w:val="00DA11B1"/>
    <w:rsid w:val="00DA2862"/>
    <w:rsid w:val="00DA43E8"/>
    <w:rsid w:val="00DA516C"/>
    <w:rsid w:val="00DB050A"/>
    <w:rsid w:val="00DB1C08"/>
    <w:rsid w:val="00DB246F"/>
    <w:rsid w:val="00DB2FFF"/>
    <w:rsid w:val="00DB3D3D"/>
    <w:rsid w:val="00DB46F9"/>
    <w:rsid w:val="00DB7DA5"/>
    <w:rsid w:val="00DC414F"/>
    <w:rsid w:val="00DC4F97"/>
    <w:rsid w:val="00DC71FA"/>
    <w:rsid w:val="00DD1591"/>
    <w:rsid w:val="00DD4602"/>
    <w:rsid w:val="00DE0C65"/>
    <w:rsid w:val="00DE4820"/>
    <w:rsid w:val="00DE4B89"/>
    <w:rsid w:val="00DE7BE8"/>
    <w:rsid w:val="00DF0AE8"/>
    <w:rsid w:val="00DF2ADD"/>
    <w:rsid w:val="00DF371B"/>
    <w:rsid w:val="00DF6DAD"/>
    <w:rsid w:val="00E00257"/>
    <w:rsid w:val="00E0029B"/>
    <w:rsid w:val="00E0122C"/>
    <w:rsid w:val="00E01E4E"/>
    <w:rsid w:val="00E021B3"/>
    <w:rsid w:val="00E0268E"/>
    <w:rsid w:val="00E02A9A"/>
    <w:rsid w:val="00E05174"/>
    <w:rsid w:val="00E109C4"/>
    <w:rsid w:val="00E11721"/>
    <w:rsid w:val="00E12A3A"/>
    <w:rsid w:val="00E12DDD"/>
    <w:rsid w:val="00E1344F"/>
    <w:rsid w:val="00E1377C"/>
    <w:rsid w:val="00E14F42"/>
    <w:rsid w:val="00E161AC"/>
    <w:rsid w:val="00E1775A"/>
    <w:rsid w:val="00E21DF5"/>
    <w:rsid w:val="00E221A3"/>
    <w:rsid w:val="00E232F1"/>
    <w:rsid w:val="00E238E3"/>
    <w:rsid w:val="00E24360"/>
    <w:rsid w:val="00E2728A"/>
    <w:rsid w:val="00E30D87"/>
    <w:rsid w:val="00E30EFB"/>
    <w:rsid w:val="00E3163F"/>
    <w:rsid w:val="00E36C03"/>
    <w:rsid w:val="00E37D1E"/>
    <w:rsid w:val="00E40977"/>
    <w:rsid w:val="00E40B4A"/>
    <w:rsid w:val="00E433EA"/>
    <w:rsid w:val="00E43D40"/>
    <w:rsid w:val="00E449DD"/>
    <w:rsid w:val="00E44B7F"/>
    <w:rsid w:val="00E46F83"/>
    <w:rsid w:val="00E506A4"/>
    <w:rsid w:val="00E53A1F"/>
    <w:rsid w:val="00E53F01"/>
    <w:rsid w:val="00E543B3"/>
    <w:rsid w:val="00E571D2"/>
    <w:rsid w:val="00E60899"/>
    <w:rsid w:val="00E65B49"/>
    <w:rsid w:val="00E673C3"/>
    <w:rsid w:val="00E6749B"/>
    <w:rsid w:val="00E67531"/>
    <w:rsid w:val="00E725F9"/>
    <w:rsid w:val="00E74E67"/>
    <w:rsid w:val="00E763DF"/>
    <w:rsid w:val="00E7730A"/>
    <w:rsid w:val="00E82784"/>
    <w:rsid w:val="00E83CA5"/>
    <w:rsid w:val="00E83DDB"/>
    <w:rsid w:val="00E84FE2"/>
    <w:rsid w:val="00E854BF"/>
    <w:rsid w:val="00E86CA0"/>
    <w:rsid w:val="00E87658"/>
    <w:rsid w:val="00E900F6"/>
    <w:rsid w:val="00E91409"/>
    <w:rsid w:val="00E948A3"/>
    <w:rsid w:val="00E95209"/>
    <w:rsid w:val="00E95CBE"/>
    <w:rsid w:val="00E96398"/>
    <w:rsid w:val="00E96F72"/>
    <w:rsid w:val="00EA0559"/>
    <w:rsid w:val="00EA15A3"/>
    <w:rsid w:val="00EA295F"/>
    <w:rsid w:val="00EA424B"/>
    <w:rsid w:val="00EA461C"/>
    <w:rsid w:val="00EA4A2E"/>
    <w:rsid w:val="00EA76AC"/>
    <w:rsid w:val="00EB17E5"/>
    <w:rsid w:val="00EB2E18"/>
    <w:rsid w:val="00EB4653"/>
    <w:rsid w:val="00EC1E14"/>
    <w:rsid w:val="00EC2CA1"/>
    <w:rsid w:val="00EC58E8"/>
    <w:rsid w:val="00EC5A93"/>
    <w:rsid w:val="00ED0B90"/>
    <w:rsid w:val="00ED135E"/>
    <w:rsid w:val="00ED40CD"/>
    <w:rsid w:val="00ED6191"/>
    <w:rsid w:val="00EE0ABF"/>
    <w:rsid w:val="00EE1C99"/>
    <w:rsid w:val="00EF2A9B"/>
    <w:rsid w:val="00EF3726"/>
    <w:rsid w:val="00EF4C44"/>
    <w:rsid w:val="00EF5F46"/>
    <w:rsid w:val="00EF60BE"/>
    <w:rsid w:val="00F12615"/>
    <w:rsid w:val="00F13B02"/>
    <w:rsid w:val="00F15CF6"/>
    <w:rsid w:val="00F17300"/>
    <w:rsid w:val="00F20155"/>
    <w:rsid w:val="00F2299F"/>
    <w:rsid w:val="00F2368D"/>
    <w:rsid w:val="00F32FA8"/>
    <w:rsid w:val="00F33501"/>
    <w:rsid w:val="00F3478A"/>
    <w:rsid w:val="00F36E53"/>
    <w:rsid w:val="00F36F22"/>
    <w:rsid w:val="00F37AF7"/>
    <w:rsid w:val="00F43BB7"/>
    <w:rsid w:val="00F43C4A"/>
    <w:rsid w:val="00F46096"/>
    <w:rsid w:val="00F476C9"/>
    <w:rsid w:val="00F50011"/>
    <w:rsid w:val="00F51CF6"/>
    <w:rsid w:val="00F538B0"/>
    <w:rsid w:val="00F551CD"/>
    <w:rsid w:val="00F56266"/>
    <w:rsid w:val="00F60E90"/>
    <w:rsid w:val="00F62176"/>
    <w:rsid w:val="00F63338"/>
    <w:rsid w:val="00F641FA"/>
    <w:rsid w:val="00F64278"/>
    <w:rsid w:val="00F702FB"/>
    <w:rsid w:val="00F70F85"/>
    <w:rsid w:val="00F742B2"/>
    <w:rsid w:val="00F76265"/>
    <w:rsid w:val="00F76F4C"/>
    <w:rsid w:val="00F80807"/>
    <w:rsid w:val="00F810FD"/>
    <w:rsid w:val="00F84294"/>
    <w:rsid w:val="00F84A77"/>
    <w:rsid w:val="00F92186"/>
    <w:rsid w:val="00F93BB5"/>
    <w:rsid w:val="00F94699"/>
    <w:rsid w:val="00F969B5"/>
    <w:rsid w:val="00F96C49"/>
    <w:rsid w:val="00F97CA2"/>
    <w:rsid w:val="00FA1044"/>
    <w:rsid w:val="00FA2B90"/>
    <w:rsid w:val="00FA7EB9"/>
    <w:rsid w:val="00FB1355"/>
    <w:rsid w:val="00FB178D"/>
    <w:rsid w:val="00FB59E4"/>
    <w:rsid w:val="00FB733F"/>
    <w:rsid w:val="00FC0ED2"/>
    <w:rsid w:val="00FC30D1"/>
    <w:rsid w:val="00FC42B4"/>
    <w:rsid w:val="00FC73FF"/>
    <w:rsid w:val="00FD1C52"/>
    <w:rsid w:val="00FD45ED"/>
    <w:rsid w:val="00FD4912"/>
    <w:rsid w:val="00FD4D29"/>
    <w:rsid w:val="00FE5A81"/>
    <w:rsid w:val="00FE7D23"/>
    <w:rsid w:val="00FF26F7"/>
    <w:rsid w:val="00FF2C4D"/>
    <w:rsid w:val="00FF32F9"/>
    <w:rsid w:val="00FF34B2"/>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AFEA"/>
  <w15:chartTrackingRefBased/>
  <w15:docId w15:val="{5C5D06A2-E80C-4666-A1CE-14497F8A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F8"/>
    <w:pPr>
      <w:spacing w:before="120" w:after="120" w:line="360" w:lineRule="auto"/>
      <w:jc w:val="both"/>
    </w:pPr>
    <w:rPr>
      <w:rFonts w:ascii="Garamond" w:hAnsi="Garamond"/>
      <w:sz w:val="24"/>
      <w:lang w:val="tr-TR"/>
    </w:rPr>
  </w:style>
  <w:style w:type="paragraph" w:styleId="Heading1">
    <w:name w:val="heading 1"/>
    <w:basedOn w:val="Normal"/>
    <w:next w:val="Normal"/>
    <w:link w:val="Heading1Char"/>
    <w:uiPriority w:val="9"/>
    <w:qFormat/>
    <w:rsid w:val="00FD1C52"/>
    <w:pPr>
      <w:keepNext/>
      <w:keepLines/>
      <w:outlineLvl w:val="0"/>
    </w:pPr>
    <w:rPr>
      <w:rFonts w:eastAsiaTheme="majorEastAsia" w:cstheme="majorBidi"/>
      <w:b/>
      <w:color w:val="C00000"/>
      <w:szCs w:val="32"/>
    </w:rPr>
  </w:style>
  <w:style w:type="paragraph" w:styleId="Heading2">
    <w:name w:val="heading 2"/>
    <w:basedOn w:val="Normal"/>
    <w:next w:val="Normal"/>
    <w:link w:val="Heading2Char"/>
    <w:uiPriority w:val="9"/>
    <w:unhideWhenUsed/>
    <w:qFormat/>
    <w:rsid w:val="005416F0"/>
    <w:pPr>
      <w:keepNext/>
      <w:keepLines/>
      <w:outlineLvl w:val="1"/>
    </w:pPr>
    <w:rPr>
      <w:rFonts w:eastAsiaTheme="majorEastAsia" w:cstheme="majorBidi"/>
      <w:b/>
      <w:color w:val="C00000"/>
      <w:szCs w:val="26"/>
    </w:rPr>
  </w:style>
  <w:style w:type="paragraph" w:styleId="Heading3">
    <w:name w:val="heading 3"/>
    <w:basedOn w:val="Normal"/>
    <w:next w:val="Normal"/>
    <w:link w:val="Heading3Char"/>
    <w:uiPriority w:val="9"/>
    <w:unhideWhenUsed/>
    <w:qFormat/>
    <w:rsid w:val="00642AE6"/>
    <w:pPr>
      <w:keepNext/>
      <w:keepLines/>
      <w:outlineLvl w:val="2"/>
    </w:pPr>
    <w:rPr>
      <w:rFonts w:eastAsiaTheme="majorEastAsia" w:cstheme="majorBidi"/>
      <w:b/>
      <w:color w:val="C00000"/>
      <w:szCs w:val="24"/>
    </w:rPr>
  </w:style>
  <w:style w:type="paragraph" w:styleId="Heading4">
    <w:name w:val="heading 4"/>
    <w:basedOn w:val="Normal"/>
    <w:next w:val="Normal"/>
    <w:link w:val="Heading4Char"/>
    <w:uiPriority w:val="9"/>
    <w:unhideWhenUsed/>
    <w:qFormat/>
    <w:rsid w:val="00C377BA"/>
    <w:pPr>
      <w:keepNext/>
      <w:keepLines/>
      <w:outlineLvl w:val="3"/>
    </w:pPr>
    <w:rPr>
      <w:rFonts w:eastAsiaTheme="majorEastAsia" w:cstheme="majorBidi"/>
      <w:b/>
      <w:iCs/>
      <w:color w:val="C00000"/>
    </w:rPr>
  </w:style>
  <w:style w:type="paragraph" w:styleId="Heading5">
    <w:name w:val="heading 5"/>
    <w:basedOn w:val="Normal"/>
    <w:next w:val="Normal"/>
    <w:link w:val="Heading5Char"/>
    <w:uiPriority w:val="9"/>
    <w:semiHidden/>
    <w:unhideWhenUsed/>
    <w:qFormat/>
    <w:rsid w:val="00C15B92"/>
    <w:pPr>
      <w:keepNext/>
      <w:keepLines/>
      <w:outlineLvl w:val="4"/>
    </w:pPr>
    <w:rPr>
      <w:rFonts w:eastAsiaTheme="majorEastAsia"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C52"/>
    <w:rPr>
      <w:rFonts w:ascii="Garamond" w:eastAsiaTheme="majorEastAsia" w:hAnsi="Garamond" w:cstheme="majorBidi"/>
      <w:b/>
      <w:color w:val="C00000"/>
      <w:sz w:val="24"/>
      <w:szCs w:val="32"/>
      <w:lang w:val="tr-TR"/>
    </w:rPr>
  </w:style>
  <w:style w:type="character" w:customStyle="1" w:styleId="Heading2Char">
    <w:name w:val="Heading 2 Char"/>
    <w:basedOn w:val="DefaultParagraphFont"/>
    <w:link w:val="Heading2"/>
    <w:uiPriority w:val="9"/>
    <w:rsid w:val="005416F0"/>
    <w:rPr>
      <w:rFonts w:ascii="Garamond" w:eastAsiaTheme="majorEastAsia" w:hAnsi="Garamond" w:cstheme="majorBidi"/>
      <w:b/>
      <w:color w:val="C00000"/>
      <w:sz w:val="24"/>
      <w:szCs w:val="26"/>
      <w:lang w:val="tr-TR"/>
    </w:rPr>
  </w:style>
  <w:style w:type="paragraph" w:styleId="Header">
    <w:name w:val="header"/>
    <w:basedOn w:val="Normal"/>
    <w:link w:val="HeaderChar"/>
    <w:uiPriority w:val="99"/>
    <w:unhideWhenUsed/>
    <w:rsid w:val="00D24A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4A3C"/>
    <w:rPr>
      <w:rFonts w:ascii="Garamond" w:hAnsi="Garamond"/>
      <w:sz w:val="24"/>
      <w:lang w:val="tr-TR"/>
    </w:rPr>
  </w:style>
  <w:style w:type="paragraph" w:styleId="Footer">
    <w:name w:val="footer"/>
    <w:basedOn w:val="Normal"/>
    <w:link w:val="FooterChar"/>
    <w:uiPriority w:val="99"/>
    <w:unhideWhenUsed/>
    <w:rsid w:val="00D24A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4A3C"/>
    <w:rPr>
      <w:rFonts w:ascii="Garamond" w:hAnsi="Garamond"/>
      <w:sz w:val="24"/>
      <w:lang w:val="tr-TR"/>
    </w:rPr>
  </w:style>
  <w:style w:type="paragraph" w:styleId="FootnoteText">
    <w:name w:val="footnote text"/>
    <w:basedOn w:val="Normal"/>
    <w:link w:val="FootnoteTextChar"/>
    <w:uiPriority w:val="99"/>
    <w:unhideWhenUsed/>
    <w:rsid w:val="00963E5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63E57"/>
    <w:rPr>
      <w:rFonts w:ascii="Garamond" w:hAnsi="Garamond"/>
      <w:sz w:val="20"/>
      <w:szCs w:val="20"/>
      <w:lang w:val="tr-TR"/>
    </w:rPr>
  </w:style>
  <w:style w:type="character" w:styleId="FootnoteReference">
    <w:name w:val="footnote reference"/>
    <w:basedOn w:val="DefaultParagraphFont"/>
    <w:uiPriority w:val="99"/>
    <w:semiHidden/>
    <w:unhideWhenUsed/>
    <w:rsid w:val="00963E57"/>
    <w:rPr>
      <w:vertAlign w:val="superscript"/>
    </w:rPr>
  </w:style>
  <w:style w:type="paragraph" w:styleId="ListParagraph">
    <w:name w:val="List Paragraph"/>
    <w:basedOn w:val="Normal"/>
    <w:uiPriority w:val="34"/>
    <w:qFormat/>
    <w:rsid w:val="00472B79"/>
    <w:pPr>
      <w:ind w:left="720"/>
      <w:contextualSpacing/>
    </w:pPr>
  </w:style>
  <w:style w:type="character" w:customStyle="1" w:styleId="Heading3Char">
    <w:name w:val="Heading 3 Char"/>
    <w:basedOn w:val="DefaultParagraphFont"/>
    <w:link w:val="Heading3"/>
    <w:uiPriority w:val="9"/>
    <w:rsid w:val="00642AE6"/>
    <w:rPr>
      <w:rFonts w:ascii="Garamond" w:eastAsiaTheme="majorEastAsia" w:hAnsi="Garamond" w:cstheme="majorBidi"/>
      <w:b/>
      <w:color w:val="C00000"/>
      <w:sz w:val="24"/>
      <w:szCs w:val="24"/>
      <w:lang w:val="tr-TR"/>
    </w:rPr>
  </w:style>
  <w:style w:type="paragraph" w:styleId="TOCHeading">
    <w:name w:val="TOC Heading"/>
    <w:basedOn w:val="Heading1"/>
    <w:next w:val="Normal"/>
    <w:uiPriority w:val="39"/>
    <w:unhideWhenUsed/>
    <w:qFormat/>
    <w:rsid w:val="00BB6801"/>
    <w:pPr>
      <w:spacing w:before="240" w:after="0" w:line="259" w:lineRule="auto"/>
      <w:jc w:val="left"/>
      <w:outlineLvl w:val="9"/>
    </w:pPr>
    <w:rPr>
      <w:color w:val="auto"/>
      <w:lang w:val="en-US"/>
    </w:rPr>
  </w:style>
  <w:style w:type="paragraph" w:styleId="TOC1">
    <w:name w:val="toc 1"/>
    <w:basedOn w:val="Normal"/>
    <w:next w:val="Normal"/>
    <w:autoRedefine/>
    <w:uiPriority w:val="39"/>
    <w:unhideWhenUsed/>
    <w:rsid w:val="00BB6801"/>
    <w:pPr>
      <w:tabs>
        <w:tab w:val="right" w:leader="dot" w:pos="9016"/>
      </w:tabs>
      <w:spacing w:line="240" w:lineRule="auto"/>
    </w:pPr>
    <w:rPr>
      <w:b/>
    </w:rPr>
  </w:style>
  <w:style w:type="paragraph" w:styleId="TOC2">
    <w:name w:val="toc 2"/>
    <w:basedOn w:val="Normal"/>
    <w:next w:val="Normal"/>
    <w:autoRedefine/>
    <w:uiPriority w:val="39"/>
    <w:unhideWhenUsed/>
    <w:rsid w:val="00BB6801"/>
    <w:pPr>
      <w:spacing w:line="240" w:lineRule="auto"/>
      <w:ind w:left="238"/>
    </w:pPr>
  </w:style>
  <w:style w:type="paragraph" w:styleId="TOC3">
    <w:name w:val="toc 3"/>
    <w:basedOn w:val="Normal"/>
    <w:next w:val="Normal"/>
    <w:autoRedefine/>
    <w:uiPriority w:val="39"/>
    <w:unhideWhenUsed/>
    <w:rsid w:val="00BB6801"/>
    <w:pPr>
      <w:spacing w:line="240" w:lineRule="auto"/>
      <w:ind w:left="482"/>
    </w:pPr>
  </w:style>
  <w:style w:type="character" w:styleId="Hyperlink">
    <w:name w:val="Hyperlink"/>
    <w:basedOn w:val="DefaultParagraphFont"/>
    <w:uiPriority w:val="99"/>
    <w:unhideWhenUsed/>
    <w:rsid w:val="00BB6801"/>
    <w:rPr>
      <w:color w:val="0563C1" w:themeColor="hyperlink"/>
      <w:u w:val="single"/>
    </w:rPr>
  </w:style>
  <w:style w:type="paragraph" w:styleId="Quote">
    <w:name w:val="Quote"/>
    <w:basedOn w:val="Normal"/>
    <w:next w:val="Normal"/>
    <w:link w:val="QuoteChar"/>
    <w:uiPriority w:val="29"/>
    <w:qFormat/>
    <w:rsid w:val="00FB733F"/>
    <w:pPr>
      <w:ind w:left="862" w:right="862"/>
    </w:pPr>
    <w:rPr>
      <w:i/>
      <w:iCs/>
      <w:color w:val="404040" w:themeColor="text1" w:themeTint="BF"/>
    </w:rPr>
  </w:style>
  <w:style w:type="character" w:customStyle="1" w:styleId="QuoteChar">
    <w:name w:val="Quote Char"/>
    <w:basedOn w:val="DefaultParagraphFont"/>
    <w:link w:val="Quote"/>
    <w:uiPriority w:val="29"/>
    <w:rsid w:val="00FB733F"/>
    <w:rPr>
      <w:rFonts w:ascii="Garamond" w:hAnsi="Garamond"/>
      <w:i/>
      <w:iCs/>
      <w:color w:val="404040" w:themeColor="text1" w:themeTint="BF"/>
      <w:sz w:val="24"/>
      <w:lang w:val="tr-TR"/>
    </w:rPr>
  </w:style>
  <w:style w:type="character" w:customStyle="1" w:styleId="Heading4Char">
    <w:name w:val="Heading 4 Char"/>
    <w:basedOn w:val="DefaultParagraphFont"/>
    <w:link w:val="Heading4"/>
    <w:uiPriority w:val="9"/>
    <w:rsid w:val="00C377BA"/>
    <w:rPr>
      <w:rFonts w:ascii="Garamond" w:eastAsiaTheme="majorEastAsia" w:hAnsi="Garamond" w:cstheme="majorBidi"/>
      <w:b/>
      <w:iCs/>
      <w:color w:val="C00000"/>
      <w:sz w:val="24"/>
      <w:lang w:val="tr-TR"/>
    </w:rPr>
  </w:style>
  <w:style w:type="paragraph" w:customStyle="1" w:styleId="EndNoteBibliographyTitle">
    <w:name w:val="EndNote Bibliography Title"/>
    <w:basedOn w:val="Normal"/>
    <w:link w:val="EndNoteBibliographyTitleChar"/>
    <w:rsid w:val="0046561B"/>
    <w:pPr>
      <w:spacing w:after="0"/>
      <w:jc w:val="center"/>
    </w:pPr>
    <w:rPr>
      <w:noProof/>
      <w:lang w:val="en-US"/>
    </w:rPr>
  </w:style>
  <w:style w:type="character" w:customStyle="1" w:styleId="EndNoteBibliographyTitleChar">
    <w:name w:val="EndNote Bibliography Title Char"/>
    <w:basedOn w:val="FootnoteTextChar"/>
    <w:link w:val="EndNoteBibliographyTitle"/>
    <w:rsid w:val="0046561B"/>
    <w:rPr>
      <w:rFonts w:ascii="Garamond" w:hAnsi="Garamond"/>
      <w:noProof/>
      <w:sz w:val="24"/>
      <w:szCs w:val="20"/>
      <w:lang w:val="en-US"/>
    </w:rPr>
  </w:style>
  <w:style w:type="paragraph" w:customStyle="1" w:styleId="EndNoteBibliography">
    <w:name w:val="EndNote Bibliography"/>
    <w:basedOn w:val="Normal"/>
    <w:link w:val="EndNoteBibliographyChar"/>
    <w:rsid w:val="00D77F00"/>
    <w:pPr>
      <w:spacing w:line="240" w:lineRule="auto"/>
      <w:ind w:left="567" w:hanging="567"/>
    </w:pPr>
    <w:rPr>
      <w:noProof/>
      <w:lang w:val="en-US"/>
    </w:rPr>
  </w:style>
  <w:style w:type="character" w:customStyle="1" w:styleId="EndNoteBibliographyChar">
    <w:name w:val="EndNote Bibliography Char"/>
    <w:basedOn w:val="FootnoteTextChar"/>
    <w:link w:val="EndNoteBibliography"/>
    <w:rsid w:val="00D77F00"/>
    <w:rPr>
      <w:rFonts w:ascii="Garamond" w:hAnsi="Garamond"/>
      <w:noProof/>
      <w:sz w:val="24"/>
      <w:szCs w:val="20"/>
      <w:lang w:val="en-US"/>
    </w:rPr>
  </w:style>
  <w:style w:type="table" w:styleId="TableGrid">
    <w:name w:val="Table Grid"/>
    <w:basedOn w:val="TableNormal"/>
    <w:uiPriority w:val="59"/>
    <w:rsid w:val="002A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uiPriority w:val="99"/>
    <w:rsid w:val="00C406C9"/>
    <w:rPr>
      <w:rFonts w:cs="Adobe Caslon Pro"/>
      <w:color w:val="221E1F"/>
    </w:rPr>
  </w:style>
  <w:style w:type="character" w:styleId="FollowedHyperlink">
    <w:name w:val="FollowedHyperlink"/>
    <w:basedOn w:val="DefaultParagraphFont"/>
    <w:uiPriority w:val="99"/>
    <w:semiHidden/>
    <w:unhideWhenUsed/>
    <w:rsid w:val="0044763B"/>
    <w:rPr>
      <w:color w:val="954F72" w:themeColor="followedHyperlink"/>
      <w:u w:val="single"/>
    </w:rPr>
  </w:style>
  <w:style w:type="character" w:customStyle="1" w:styleId="Heading5Char">
    <w:name w:val="Heading 5 Char"/>
    <w:basedOn w:val="DefaultParagraphFont"/>
    <w:link w:val="Heading5"/>
    <w:uiPriority w:val="9"/>
    <w:semiHidden/>
    <w:rsid w:val="00C15B92"/>
    <w:rPr>
      <w:rFonts w:ascii="Garamond" w:eastAsiaTheme="majorEastAsia" w:hAnsi="Garamond" w:cstheme="majorBidi"/>
      <w:color w:val="C00000"/>
      <w:sz w:val="24"/>
      <w:lang w:val="tr-TR"/>
    </w:rPr>
  </w:style>
  <w:style w:type="paragraph" w:styleId="BalloonText">
    <w:name w:val="Balloon Text"/>
    <w:basedOn w:val="Normal"/>
    <w:link w:val="BalloonTextChar"/>
    <w:uiPriority w:val="99"/>
    <w:semiHidden/>
    <w:unhideWhenUsed/>
    <w:rsid w:val="00D513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20"/>
    <w:rPr>
      <w:rFonts w:ascii="Segoe UI" w:hAnsi="Segoe UI" w:cs="Segoe UI"/>
      <w:sz w:val="18"/>
      <w:szCs w:val="18"/>
      <w:lang w:val="tr-TR"/>
    </w:rPr>
  </w:style>
  <w:style w:type="character" w:styleId="CommentReference">
    <w:name w:val="annotation reference"/>
    <w:basedOn w:val="DefaultParagraphFont"/>
    <w:uiPriority w:val="99"/>
    <w:semiHidden/>
    <w:unhideWhenUsed/>
    <w:rsid w:val="00565F4A"/>
    <w:rPr>
      <w:sz w:val="16"/>
      <w:szCs w:val="16"/>
    </w:rPr>
  </w:style>
  <w:style w:type="paragraph" w:styleId="CommentText">
    <w:name w:val="annotation text"/>
    <w:basedOn w:val="Normal"/>
    <w:link w:val="CommentTextChar"/>
    <w:uiPriority w:val="99"/>
    <w:unhideWhenUsed/>
    <w:rsid w:val="00565F4A"/>
    <w:pPr>
      <w:spacing w:line="240" w:lineRule="auto"/>
    </w:pPr>
    <w:rPr>
      <w:sz w:val="20"/>
      <w:szCs w:val="20"/>
    </w:rPr>
  </w:style>
  <w:style w:type="character" w:customStyle="1" w:styleId="CommentTextChar">
    <w:name w:val="Comment Text Char"/>
    <w:basedOn w:val="DefaultParagraphFont"/>
    <w:link w:val="CommentText"/>
    <w:uiPriority w:val="99"/>
    <w:rsid w:val="00565F4A"/>
    <w:rPr>
      <w:rFonts w:ascii="Garamond" w:hAnsi="Garamond"/>
      <w:sz w:val="20"/>
      <w:szCs w:val="20"/>
      <w:lang w:val="tr-TR"/>
    </w:rPr>
  </w:style>
  <w:style w:type="paragraph" w:styleId="CommentSubject">
    <w:name w:val="annotation subject"/>
    <w:basedOn w:val="CommentText"/>
    <w:next w:val="CommentText"/>
    <w:link w:val="CommentSubjectChar"/>
    <w:uiPriority w:val="99"/>
    <w:semiHidden/>
    <w:unhideWhenUsed/>
    <w:rsid w:val="00565F4A"/>
    <w:rPr>
      <w:b/>
      <w:bCs/>
    </w:rPr>
  </w:style>
  <w:style w:type="character" w:customStyle="1" w:styleId="CommentSubjectChar">
    <w:name w:val="Comment Subject Char"/>
    <w:basedOn w:val="CommentTextChar"/>
    <w:link w:val="CommentSubject"/>
    <w:uiPriority w:val="99"/>
    <w:semiHidden/>
    <w:rsid w:val="00565F4A"/>
    <w:rPr>
      <w:rFonts w:ascii="Garamond" w:hAnsi="Garamond"/>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628">
      <w:bodyDiv w:val="1"/>
      <w:marLeft w:val="0"/>
      <w:marRight w:val="0"/>
      <w:marTop w:val="0"/>
      <w:marBottom w:val="0"/>
      <w:divBdr>
        <w:top w:val="none" w:sz="0" w:space="0" w:color="auto"/>
        <w:left w:val="none" w:sz="0" w:space="0" w:color="auto"/>
        <w:bottom w:val="none" w:sz="0" w:space="0" w:color="auto"/>
        <w:right w:val="none" w:sz="0" w:space="0" w:color="auto"/>
      </w:divBdr>
    </w:div>
    <w:div w:id="9088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HOME\Academia\Tempal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EB35-02E1-4DDD-B63E-C58B66F7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Tempalte</Template>
  <TotalTime>6</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Cemre Özkan</cp:lastModifiedBy>
  <cp:revision>2</cp:revision>
  <dcterms:created xsi:type="dcterms:W3CDTF">2025-04-21T14:35:00Z</dcterms:created>
  <dcterms:modified xsi:type="dcterms:W3CDTF">2025-04-21T14:35:00Z</dcterms:modified>
</cp:coreProperties>
</file>